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left="1132"/>
        <w:rPr>
          <w:rFonts w:ascii="Arial"/>
          <w:b/>
        </w:rPr>
      </w:pPr>
      <w:r>
        <w:rPr>
          <w:rFonts w:ascii="Arial"/>
          <w:b/>
          <w:color w:val="0000ff"/>
          <w:sz w:val="22"/>
          <w:u w:val="single"/>
        </w:rPr>
        <w:t xml:space="preserve">Apresentar</w:t>
      </w:r>
      <w:r>
        <w:rPr>
          <w:rFonts w:ascii="Arial"/>
          <w:b/>
          <w:color w:val="0000ff"/>
          <w:spacing w:val="-6"/>
          <w:sz w:val="22"/>
          <w:u w:val="single"/>
        </w:rPr>
        <w:t xml:space="preserve"> </w:t>
      </w:r>
      <w:r>
        <w:rPr>
          <w:rFonts w:ascii="Arial"/>
          <w:b/>
          <w:color w:val="0000ff"/>
          <w:sz w:val="22"/>
          <w:u w:val="single"/>
        </w:rPr>
        <w:t xml:space="preserve">em</w:t>
      </w:r>
      <w:r>
        <w:rPr>
          <w:rFonts w:ascii="Arial"/>
          <w:b/>
          <w:color w:val="0000ff"/>
          <w:spacing w:val="-6"/>
          <w:sz w:val="22"/>
          <w:u w:val="single"/>
        </w:rPr>
        <w:t xml:space="preserve"> </w:t>
      </w:r>
      <w:r>
        <w:rPr>
          <w:rFonts w:ascii="Arial"/>
          <w:b/>
          <w:color w:val="0000ff"/>
          <w:sz w:val="22"/>
          <w:u w:val="single"/>
        </w:rPr>
        <w:t xml:space="preserve">papel</w:t>
      </w:r>
      <w:r>
        <w:rPr>
          <w:rFonts w:ascii="Arial"/>
          <w:b/>
          <w:color w:val="0000ff"/>
          <w:spacing w:val="-5"/>
          <w:sz w:val="22"/>
          <w:u w:val="single"/>
        </w:rPr>
        <w:t xml:space="preserve"> </w:t>
      </w:r>
      <w:r>
        <w:rPr>
          <w:rFonts w:ascii="Arial"/>
          <w:b/>
          <w:color w:val="0000ff"/>
          <w:sz w:val="22"/>
          <w:u w:val="single"/>
        </w:rPr>
        <w:t xml:space="preserve">timbrado</w:t>
      </w:r>
      <w:r>
        <w:rPr>
          <w:rFonts w:ascii="Arial"/>
          <w:b/>
          <w:color w:val="0000ff"/>
          <w:spacing w:val="-6"/>
          <w:sz w:val="22"/>
          <w:u w:val="single"/>
        </w:rPr>
        <w:t xml:space="preserve"> </w:t>
      </w:r>
      <w:r>
        <w:rPr>
          <w:rFonts w:ascii="Arial"/>
          <w:b/>
          <w:color w:val="0000ff"/>
          <w:sz w:val="22"/>
          <w:u w:val="single"/>
        </w:rPr>
        <w:t xml:space="preserve">da</w:t>
      </w:r>
      <w:r>
        <w:rPr>
          <w:rFonts w:ascii="Arial"/>
          <w:b/>
          <w:color w:val="0000ff"/>
          <w:spacing w:val="-5"/>
          <w:sz w:val="22"/>
          <w:u w:val="single"/>
        </w:rPr>
        <w:t xml:space="preserve"> </w:t>
      </w:r>
      <w:r>
        <w:rPr>
          <w:rFonts w:ascii="Arial"/>
          <w:b/>
          <w:color w:val="0000ff"/>
          <w:sz w:val="22"/>
          <w:u w:val="single"/>
        </w:rPr>
        <w:t xml:space="preserve">empresa</w:t>
      </w:r>
      <w:r>
        <w:rPr>
          <w:rFonts w:ascii="Arial"/>
          <w:b/>
          <w:color w:val="0000ff"/>
          <w:spacing w:val="-6"/>
          <w:sz w:val="22"/>
          <w:u w:val="single"/>
        </w:rPr>
        <w:t xml:space="preserve"> </w:t>
      </w:r>
      <w:r>
        <w:rPr>
          <w:rFonts w:ascii="Arial"/>
          <w:b/>
          <w:color w:val="0000ff"/>
          <w:spacing w:val="-2"/>
          <w:sz w:val="22"/>
          <w:u w:val="single"/>
        </w:rPr>
        <w:t xml:space="preserve">licitante)</w:t>
      </w:r>
      <w:r>
        <w:rPr>
          <w:rFonts w:ascii="Arial"/>
          <w:b/>
        </w:rPr>
      </w:r>
      <w:r>
        <w:rPr>
          <w:rFonts w:ascii="Arial"/>
          <w:b/>
        </w:rPr>
      </w:r>
    </w:p>
    <w:p>
      <w:pPr>
        <w:pStyle w:val="1_17"/>
        <w:pBdr/>
        <w:spacing/>
        <w:ind w:right="0" w:firstLine="0" w:left="-425"/>
        <w:jc w:val="both"/>
        <w:rPr>
          <w:rFonts w:ascii="Arial"/>
          <w:b/>
          <w:bCs/>
          <w:sz w:val="20"/>
          <w:szCs w:val="20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1_17"/>
        <w:pBdr/>
        <w:spacing/>
        <w:ind w:right="-992" w:firstLine="425" w:left="-992"/>
        <w:jc w:val="both"/>
        <w:rPr>
          <w:highlight w:val="none"/>
        </w:rPr>
      </w:pPr>
      <w:r>
        <w:rPr>
          <w:rFonts w:ascii="Arial"/>
          <w:b/>
          <w:sz w:val="20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  <wp:simplePos x="0" y="0"/>
                <wp:positionH relativeFrom="page">
                  <wp:posOffset>442929</wp:posOffset>
                </wp:positionH>
                <wp:positionV relativeFrom="paragraph">
                  <wp:posOffset>-34782</wp:posOffset>
                </wp:positionV>
                <wp:extent cx="6666531" cy="565631"/>
                <wp:effectExtent l="0" t="0" r="0" b="0"/>
                <wp:wrapTopAndBottom/>
                <wp:docPr id="1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6666530" cy="565630"/>
                        </a:xfrm>
                        <a:prstGeom prst="rect">
                          <a:avLst/>
                        </a:prstGeom>
                        <a:solidFill>
                          <a:srgbClr val="D6D6D6"/>
                        </a:solidFill>
                      </wps:spPr>
                      <wps:txbx>
                        <w:txbxContent>
                          <w:p>
                            <w:pPr>
                              <w:pBdr/>
                              <w:spacing w:line="252" w:lineRule="exact"/>
                              <w:ind w:right="1" w:left="1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/>
                            <w:bookmarkStart w:id="3" w:name="ANEXO_II"/>
                            <w:r/>
                            <w:bookmarkEnd w:id="3"/>
                            <w:r>
                              <w:rPr>
                                <w:rFonts w:ascii="Arial"/>
                                <w:b/>
                                <w:color w:val="000000"/>
                                <w:sz w:val="22"/>
                                <w:u w:val="single"/>
                              </w:rPr>
                              <w:t xml:space="preserve"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6"/>
                                <w:sz w:val="2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sz w:val="22"/>
                                <w:u w:val="single"/>
                              </w:rPr>
                              <w:t xml:space="preserve">III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</w:r>
                          </w:p>
                          <w:p>
                            <w:pPr>
                              <w:pBdr/>
                              <w:spacing w:before="38"/>
                              <w:ind w:right="1"/>
                              <w:jc w:val="center"/>
                              <w:rPr>
                                <w:rFonts w:ascii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</w:r>
                            <w:bookmarkStart w:id="4" w:name="MODELO_DE_CARTA_PROPOSTA"/>
                            <w:r>
                              <w:rPr>
                                <w:color w:val="000000" w:themeColor="text1"/>
                              </w:rPr>
                            </w:r>
                            <w:bookmarkEnd w:id="4"/>
                            <w:r>
                              <w:rPr>
                                <w:rFonts w:ascii="Arial"/>
                                <w:b/>
                                <w:color w:val="000000" w:themeColor="text1"/>
                                <w:sz w:val="22"/>
                              </w:rPr>
                              <w:t xml:space="preserve">MODELO</w:t>
                            </w:r>
                            <w:r>
                              <w:rPr>
                                <w:rFonts w:ascii="Arial"/>
                                <w:b/>
                                <w:color w:val="000000" w:themeColor="text1"/>
                                <w:spacing w:val="-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 w:themeColor="text1"/>
                                <w:sz w:val="22"/>
                              </w:rPr>
                              <w:t xml:space="preserve">DE</w:t>
                            </w:r>
                            <w:r>
                              <w:rPr>
                                <w:rFonts w:ascii="Arial"/>
                                <w:b/>
                                <w:color w:val="000000" w:themeColor="text1"/>
                                <w:spacing w:val="-7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 w:themeColor="text1"/>
                              </w:rPr>
                              <w:t xml:space="preserve">CARTA</w:t>
                            </w:r>
                            <w:r>
                              <w:rPr>
                                <w:rFonts w:ascii="Arial"/>
                                <w:b/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 w:themeColor="text1"/>
                                <w:spacing w:val="-2"/>
                                <w:sz w:val="22"/>
                              </w:rPr>
                              <w:t xml:space="preserve">PROPOSTA</w:t>
                            </w:r>
                            <w:r>
                              <w:rPr>
                                <w:rFonts w:ascii="Arial"/>
                                <w:b/>
                                <w:color w:val="000000" w:themeColor="text1"/>
                              </w:rPr>
                            </w:r>
                            <w:r>
                              <w:rPr>
                                <w:rFonts w:ascii="Arial"/>
                                <w:b/>
                                <w:color w:val="000000" w:themeColor="text1"/>
                              </w:rPr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02" type="#_x0000_t202" style="position:absolute;z-index:-251661312;o:allowoverlap:true;o:allowincell:true;mso-position-horizontal-relative:page;margin-left:34.88pt;mso-position-horizontal:absolute;mso-position-vertical-relative:text;margin-top:-2.74pt;mso-position-vertical:absolute;width:524.92pt;height:44.54pt;mso-wrap-distance-left:0.00pt;mso-wrap-distance-top:0.00pt;mso-wrap-distance-right:0.00pt;mso-wrap-distance-bottom:0.00pt;visibility:visible;" fillcolor="#D6D6D6">
                <w10:wrap type="topAndBottom"/>
                <v:textbox inset="0,0,0,0">
                  <w:txbxContent>
                    <w:p>
                      <w:pPr>
                        <w:pBdr/>
                        <w:spacing w:line="252" w:lineRule="exact"/>
                        <w:ind w:right="1" w:left="1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/>
                      <w:bookmarkStart w:id="3" w:name="ANEXO_II"/>
                      <w:r/>
                      <w:bookmarkEnd w:id="3"/>
                      <w:r>
                        <w:rPr>
                          <w:rFonts w:ascii="Arial"/>
                          <w:b/>
                          <w:color w:val="000000"/>
                          <w:sz w:val="22"/>
                          <w:u w:val="single"/>
                        </w:rPr>
                        <w:t xml:space="preserve"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6"/>
                          <w:sz w:val="22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sz w:val="22"/>
                          <w:u w:val="single"/>
                        </w:rPr>
                        <w:t xml:space="preserve">III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</w:r>
                    </w:p>
                    <w:p>
                      <w:pPr>
                        <w:pBdr/>
                        <w:spacing w:before="38"/>
                        <w:ind w:right="1"/>
                        <w:jc w:val="center"/>
                        <w:rPr>
                          <w:rFonts w:ascii="Arial"/>
                          <w:b/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</w:r>
                      <w:bookmarkStart w:id="4" w:name="MODELO_DE_CARTA_PROPOSTA"/>
                      <w:r>
                        <w:rPr>
                          <w:color w:val="000000" w:themeColor="text1"/>
                        </w:rPr>
                      </w:r>
                      <w:bookmarkEnd w:id="4"/>
                      <w:r>
                        <w:rPr>
                          <w:rFonts w:ascii="Arial"/>
                          <w:b/>
                          <w:color w:val="000000" w:themeColor="text1"/>
                          <w:sz w:val="22"/>
                        </w:rPr>
                        <w:t xml:space="preserve">MODELO</w:t>
                      </w:r>
                      <w:r>
                        <w:rPr>
                          <w:rFonts w:ascii="Arial"/>
                          <w:b/>
                          <w:color w:val="000000" w:themeColor="text1"/>
                          <w:spacing w:val="-8"/>
                          <w:sz w:val="22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 w:themeColor="text1"/>
                          <w:sz w:val="22"/>
                        </w:rPr>
                        <w:t xml:space="preserve">DE</w:t>
                      </w:r>
                      <w:r>
                        <w:rPr>
                          <w:rFonts w:ascii="Arial"/>
                          <w:b/>
                          <w:color w:val="000000" w:themeColor="text1"/>
                          <w:spacing w:val="-7"/>
                          <w:sz w:val="22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 w:themeColor="text1"/>
                        </w:rPr>
                        <w:t xml:space="preserve">CARTA</w:t>
                      </w:r>
                      <w:r>
                        <w:rPr>
                          <w:rFonts w:ascii="Arial"/>
                          <w:b/>
                          <w:color w:val="000000" w:themeColor="text1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 w:themeColor="text1"/>
                          <w:spacing w:val="-2"/>
                          <w:sz w:val="22"/>
                        </w:rPr>
                        <w:t xml:space="preserve">PROPOSTA</w:t>
                      </w:r>
                      <w:r>
                        <w:rPr>
                          <w:rFonts w:ascii="Arial"/>
                          <w:b/>
                          <w:color w:val="000000" w:themeColor="text1"/>
                        </w:rPr>
                      </w:r>
                      <w:r>
                        <w:rPr>
                          <w:rFonts w:ascii="Arial"/>
                          <w:b/>
                          <w:color w:val="000000" w:themeColor="text1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Após cuidadoso exame e estudo d</w:t>
      </w:r>
      <w:r>
        <w:rPr>
          <w:lang w:val="pt-BR"/>
        </w:rPr>
        <w:t xml:space="preserve">o edital de </w:t>
      </w:r>
      <w:r>
        <w:rPr>
          <w:rFonts w:ascii="Arial" w:hAnsi="Arial"/>
          <w:b/>
          <w:color w:val="0000ff"/>
          <w:lang w:val="pt-BR"/>
        </w:rPr>
        <w:t xml:space="preserve">PREGÃO ELETRÔNICO 11</w:t>
      </w:r>
      <w:r>
        <w:rPr>
          <w:rFonts w:ascii="Arial" w:hAnsi="Arial"/>
          <w:b/>
          <w:color w:val="0000ff"/>
        </w:rPr>
        <w:t xml:space="preserve">/2025/CVMV, </w:t>
      </w:r>
      <w:r>
        <w:t xml:space="preserve">seus anexos e apensos, com os quais concordamos, vimos apresentar a nossa Proposta, de conformidade com as condições estabelecidas no </w:t>
      </w:r>
      <w:r>
        <w:rPr>
          <w:lang w:val="pt-BR"/>
        </w:rPr>
        <w:t xml:space="preserve">referido Edital</w:t>
      </w:r>
      <w:r>
        <w:t xml:space="preserve">:</w:t>
      </w:r>
      <w:r>
        <w:rPr>
          <w:rFonts w:ascii="Arial"/>
          <w:b/>
          <w:sz w:val="20"/>
        </w:rPr>
      </w:r>
      <w:r>
        <w:rPr>
          <w:rFonts w:ascii="Arial"/>
          <w:b/>
          <w:sz w:val="20"/>
        </w:rPr>
      </w:r>
    </w:p>
    <w:p>
      <w:pPr>
        <w:pStyle w:val="1_15"/>
        <w:pBdr/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_16"/>
        <w:pBdr/>
        <w:spacing/>
        <w:ind/>
        <w:rPr>
          <w:rFonts w:ascii="Arial" w:hAnsi="Arial" w:cs="Arial"/>
          <w:b/>
          <w:bCs/>
          <w:sz w:val="20"/>
          <w:szCs w:val="20"/>
          <w:highlight w:val="none"/>
        </w:rPr>
      </w:pP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EMPRESA: </w:t>
      </w:r>
      <w:r>
        <w:rPr>
          <w:rFonts w:ascii="Arial" w:hAnsi="Arial" w:cs="Arial"/>
          <w:b/>
          <w:bCs/>
          <w:sz w:val="20"/>
          <w:szCs w:val="20"/>
          <w:highlight w:val="none"/>
        </w:rPr>
      </w:r>
      <w:r>
        <w:rPr>
          <w:rFonts w:ascii="Arial" w:hAnsi="Arial" w:cs="Arial"/>
          <w:b/>
          <w:bCs/>
          <w:sz w:val="20"/>
          <w:szCs w:val="20"/>
          <w:highlight w:val="none"/>
        </w:rPr>
      </w:r>
    </w:p>
    <w:p>
      <w:pPr>
        <w:pStyle w:val="1_16"/>
        <w:pBdr/>
        <w:spacing/>
        <w:ind/>
        <w:rPr>
          <w:rFonts w:ascii="Arial" w:hAnsi="Arial" w:cs="Arial"/>
          <w:b/>
          <w:bCs/>
          <w:sz w:val="20"/>
          <w:szCs w:val="20"/>
          <w:highlight w:val="none"/>
        </w:rPr>
      </w:pP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CNPJ:</w:t>
      </w:r>
      <w:r>
        <w:rPr>
          <w:rFonts w:ascii="Arial" w:hAnsi="Arial" w:cs="Arial"/>
          <w:b/>
          <w:bCs/>
          <w:sz w:val="20"/>
          <w:szCs w:val="20"/>
          <w:highlight w:val="none"/>
        </w:rPr>
      </w:r>
      <w:r>
        <w:rPr>
          <w:rFonts w:ascii="Arial" w:hAnsi="Arial" w:cs="Arial"/>
          <w:b/>
          <w:bCs/>
          <w:sz w:val="20"/>
          <w:szCs w:val="20"/>
          <w:highlight w:val="none"/>
        </w:rPr>
      </w:r>
    </w:p>
    <w:p>
      <w:pPr>
        <w:pStyle w:val="1_16"/>
        <w:pBdr/>
        <w:spacing/>
        <w:ind/>
        <w:rPr>
          <w:rFonts w:ascii="Arial" w:hAnsi="Arial" w:cs="Arial"/>
          <w:b/>
          <w:bCs/>
          <w:sz w:val="20"/>
          <w:szCs w:val="20"/>
          <w:highlight w:val="none"/>
        </w:rPr>
      </w:pP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TELEFONE FIXO:</w:t>
      </w: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                                          </w:t>
      </w: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CELULAR:</w:t>
      </w:r>
      <w:r>
        <w:rPr>
          <w:rFonts w:ascii="Arial" w:hAnsi="Arial" w:cs="Arial"/>
          <w:b/>
          <w:bCs/>
          <w:sz w:val="20"/>
          <w:szCs w:val="20"/>
          <w:highlight w:val="none"/>
        </w:rPr>
      </w:r>
      <w:r>
        <w:rPr>
          <w:rFonts w:ascii="Arial" w:hAnsi="Arial" w:cs="Arial"/>
          <w:b/>
          <w:bCs/>
          <w:sz w:val="20"/>
          <w:szCs w:val="20"/>
          <w:highlight w:val="none"/>
        </w:rPr>
      </w:r>
    </w:p>
    <w:p>
      <w:pPr>
        <w:pStyle w:val="1_16"/>
        <w:pBdr/>
        <w:spacing/>
        <w:ind/>
        <w:rPr>
          <w:rFonts w:ascii="Arial" w:hAnsi="Arial" w:cs="Arial"/>
          <w:b/>
          <w:bCs/>
          <w:sz w:val="20"/>
          <w:szCs w:val="20"/>
          <w:highlight w:val="none"/>
        </w:rPr>
      </w:pP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E-MAIL:</w:t>
      </w:r>
      <w:r>
        <w:rPr>
          <w:rFonts w:ascii="Arial" w:hAnsi="Arial" w:cs="Arial"/>
          <w:b/>
          <w:bCs/>
          <w:sz w:val="20"/>
          <w:szCs w:val="20"/>
          <w:highlight w:val="none"/>
        </w:rPr>
      </w:r>
      <w:r>
        <w:rPr>
          <w:rFonts w:ascii="Arial" w:hAnsi="Arial" w:cs="Arial"/>
          <w:b/>
          <w:bCs/>
          <w:sz w:val="20"/>
          <w:szCs w:val="20"/>
          <w:highlight w:val="none"/>
        </w:rPr>
      </w:r>
    </w:p>
    <w:p>
      <w:pPr>
        <w:pStyle w:val="1_16"/>
        <w:pBdr/>
        <w:spacing/>
        <w:ind/>
        <w:rPr>
          <w:rFonts w:ascii="Arial" w:hAnsi="Arial" w:cs="Arial"/>
          <w:b/>
          <w:bCs/>
          <w:sz w:val="20"/>
          <w:szCs w:val="20"/>
          <w:highlight w:val="none"/>
        </w:rPr>
      </w:pP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BANCO:                    AGÊNCIA:                    CONTA CORRENTE:</w:t>
      </w:r>
      <w:r>
        <w:rPr>
          <w:rFonts w:ascii="Arial" w:hAnsi="Arial" w:cs="Arial"/>
          <w:b/>
          <w:bCs/>
          <w:sz w:val="20"/>
          <w:szCs w:val="20"/>
          <w:highlight w:val="none"/>
        </w:rPr>
      </w:r>
      <w:r>
        <w:rPr>
          <w:rFonts w:ascii="Arial" w:hAnsi="Arial" w:cs="Arial"/>
          <w:b/>
          <w:bCs/>
          <w:sz w:val="20"/>
          <w:szCs w:val="20"/>
          <w:highlight w:val="none"/>
        </w:rPr>
      </w:r>
    </w:p>
    <w:p>
      <w:pPr>
        <w:pStyle w:val="1_16"/>
        <w:pBdr/>
        <w:spacing/>
        <w:ind/>
        <w:rPr>
          <w:rFonts w:ascii="Arial" w:hAnsi="Arial" w:cs="Arial"/>
          <w:b/>
          <w:bCs/>
          <w:sz w:val="20"/>
          <w:szCs w:val="20"/>
          <w:highlight w:val="none"/>
        </w:rPr>
      </w:pP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DADOS DO REPRESENTANTE LEGAL</w:t>
      </w:r>
      <w:r>
        <w:rPr>
          <w:rFonts w:ascii="Arial" w:hAnsi="Arial" w:cs="Arial"/>
          <w:b/>
          <w:bCs/>
          <w:sz w:val="20"/>
          <w:szCs w:val="20"/>
          <w:highlight w:val="none"/>
        </w:rPr>
      </w:r>
      <w:r>
        <w:rPr>
          <w:rFonts w:ascii="Arial" w:hAnsi="Arial" w:cs="Arial"/>
          <w:b/>
          <w:bCs/>
          <w:sz w:val="20"/>
          <w:szCs w:val="20"/>
          <w:highlight w:val="none"/>
        </w:rPr>
      </w:r>
    </w:p>
    <w:p>
      <w:pPr>
        <w:pStyle w:val="1_16"/>
        <w:pBdr/>
        <w:spacing/>
        <w:ind/>
        <w:rPr>
          <w:rFonts w:ascii="Arial" w:hAnsi="Arial" w:cs="Arial"/>
          <w:b/>
          <w:bCs/>
          <w:sz w:val="20"/>
          <w:szCs w:val="20"/>
          <w:highlight w:val="none"/>
        </w:rPr>
      </w:pP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NOME:</w:t>
      </w:r>
      <w:r>
        <w:rPr>
          <w:rFonts w:ascii="Arial" w:hAnsi="Arial" w:cs="Arial"/>
          <w:b/>
          <w:bCs/>
          <w:sz w:val="20"/>
          <w:szCs w:val="20"/>
          <w:highlight w:val="none"/>
        </w:rPr>
      </w:r>
      <w:r>
        <w:rPr>
          <w:rFonts w:ascii="Arial" w:hAnsi="Arial" w:cs="Arial"/>
          <w:b/>
          <w:bCs/>
          <w:sz w:val="20"/>
          <w:szCs w:val="20"/>
          <w:highlight w:val="none"/>
        </w:rPr>
      </w:r>
    </w:p>
    <w:p>
      <w:pPr>
        <w:pStyle w:val="1_16"/>
        <w:pBdr/>
        <w:spacing/>
        <w:ind/>
        <w:rPr>
          <w:rFonts w:ascii="Arial" w:hAnsi="Arial" w:cs="Arial"/>
          <w:b/>
          <w:bCs/>
          <w:sz w:val="20"/>
          <w:szCs w:val="20"/>
          <w:highlight w:val="none"/>
        </w:rPr>
      </w:pP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CARGO:</w:t>
      </w:r>
      <w:r>
        <w:rPr>
          <w:rFonts w:ascii="Arial" w:hAnsi="Arial" w:cs="Arial"/>
          <w:b/>
          <w:bCs/>
          <w:sz w:val="20"/>
          <w:szCs w:val="20"/>
          <w:highlight w:val="none"/>
        </w:rPr>
      </w:r>
      <w:r>
        <w:rPr>
          <w:rFonts w:ascii="Arial" w:hAnsi="Arial" w:cs="Arial"/>
          <w:b/>
          <w:bCs/>
          <w:sz w:val="20"/>
          <w:szCs w:val="20"/>
          <w:highlight w:val="none"/>
        </w:rPr>
      </w:r>
    </w:p>
    <w:p>
      <w:pPr>
        <w:pStyle w:val="1_16"/>
        <w:pBdr/>
        <w:spacing/>
        <w:ind/>
        <w:rPr>
          <w:rFonts w:ascii="Arial" w:hAnsi="Arial" w:cs="Arial"/>
          <w:b/>
          <w:bCs/>
          <w:sz w:val="20"/>
          <w:szCs w:val="20"/>
          <w:highlight w:val="none"/>
        </w:rPr>
      </w:pP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CPF/MF:                                       </w:t>
      </w: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CI/RG:</w:t>
      </w:r>
      <w:r>
        <w:rPr>
          <w:rFonts w:ascii="Arial" w:hAnsi="Arial" w:cs="Arial"/>
          <w:b/>
          <w:bCs/>
          <w:sz w:val="20"/>
          <w:szCs w:val="20"/>
          <w:highlight w:val="none"/>
        </w:rPr>
      </w:r>
      <w:r>
        <w:rPr>
          <w:rFonts w:ascii="Arial" w:hAnsi="Arial" w:cs="Arial"/>
          <w:b/>
          <w:bCs/>
          <w:sz w:val="20"/>
          <w:szCs w:val="20"/>
          <w:highlight w:val="none"/>
        </w:rPr>
      </w:r>
    </w:p>
    <w:p>
      <w:pPr>
        <w:pStyle w:val="1_16"/>
        <w:pBdr/>
        <w:spacing/>
        <w:ind/>
        <w:rPr>
          <w:rFonts w:ascii="Arial" w:hAnsi="Arial" w:eastAsia="Arial" w:cs="Arial"/>
          <w:b/>
          <w:bCs/>
          <w:sz w:val="20"/>
          <w:szCs w:val="20"/>
          <w:highlight w:val="none"/>
        </w:rPr>
      </w:pP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TELEFONE FIXO:                            </w:t>
      </w: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CELULAR 01:                                   </w:t>
      </w:r>
      <w:r>
        <w:rPr>
          <w:rFonts w:ascii="Arial" w:hAnsi="Arial" w:eastAsia="Arial" w:cs="Arial"/>
          <w:b/>
          <w:bCs/>
          <w:sz w:val="20"/>
          <w:szCs w:val="20"/>
          <w:highlight w:val="none"/>
          <w:lang w:val="pt-BR"/>
        </w:rPr>
        <w:t xml:space="preserve">CELULAR 02:</w:t>
      </w:r>
      <w:r>
        <w:rPr>
          <w:rFonts w:ascii="Arial" w:hAnsi="Arial" w:eastAsia="Arial" w:cs="Arial"/>
          <w:b/>
          <w:bCs/>
          <w:sz w:val="20"/>
          <w:szCs w:val="20"/>
          <w:highlight w:val="none"/>
        </w:rPr>
      </w:r>
      <w:r>
        <w:rPr>
          <w:rFonts w:ascii="Arial" w:hAnsi="Arial" w:eastAsia="Arial" w:cs="Arial"/>
          <w:b/>
          <w:bCs/>
          <w:sz w:val="20"/>
          <w:szCs w:val="20"/>
          <w:highlight w:val="none"/>
        </w:rPr>
      </w:r>
    </w:p>
    <w:tbl>
      <w:tblPr>
        <w:tblStyle w:val="1_13"/>
        <w:tblpPr w:horzAnchor="page" w:tblpX="837" w:vertAnchor="text" w:tblpY="172" w:leftFromText="180" w:topFromText="0" w:rightFromText="180" w:bottomFromText="0"/>
        <w:tblW w:w="10576" w:type="dxa"/>
        <w:tblInd w:w="-108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33"/>
        <w:gridCol w:w="6200"/>
        <w:gridCol w:w="850"/>
        <w:gridCol w:w="1417"/>
        <w:gridCol w:w="1276"/>
      </w:tblGrid>
      <w:tr>
        <w:trPr/>
        <w:tc>
          <w:tcPr>
            <w:gridSpan w:val="5"/>
            <w:shd w:val="clear" w:color="ffffff" w:fill="ffffff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0576" w:type="dxa"/>
            <w:vAlign w:val="top"/>
            <w:vMerge w:val="restart"/>
            <w:textDirection w:val="lrTb"/>
            <w:noWrap w:val="false"/>
          </w:tcPr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cs="Arial"/>
                <w:sz w:val="19"/>
                <w:szCs w:val="19"/>
                <w:lang w:val="en-US" w:eastAsia="pt-BR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 w:eastAsia="pt-BR"/>
              </w:rPr>
              <w:t xml:space="preserve">DESCRIÇÃO SUSCINTA DO OBJETO:</w:t>
            </w:r>
            <w:r>
              <w:rPr>
                <w:rFonts w:ascii="Arial" w:hAnsi="Arial" w:cs="Arial"/>
                <w:sz w:val="19"/>
                <w:szCs w:val="19"/>
                <w:lang w:val="en-US" w:eastAsia="pt-BR"/>
              </w:rPr>
              <w:t xml:space="preserve"> Contratação de empresa especializada para fornecimento de</w:t>
            </w:r>
            <w:r>
              <w:rPr>
                <w:rFonts w:ascii="Arial" w:hAnsi="Arial" w:cs="Arial"/>
                <w:sz w:val="19"/>
                <w:szCs w:val="19"/>
                <w:lang w:val="pt-BR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  <w:lang w:val="en-US" w:eastAsia="pt-BR"/>
              </w:rPr>
              <w:t xml:space="preserve">Scanner de documento A3 de alta produção, compreendendo manutenção, suporte técnico, treinamento e</w:t>
            </w:r>
            <w:r>
              <w:rPr>
                <w:rFonts w:ascii="Arial" w:hAnsi="Arial" w:cs="Arial"/>
                <w:sz w:val="19"/>
                <w:szCs w:val="19"/>
                <w:lang w:val="pt-BR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  <w:lang w:val="en-US" w:eastAsia="pt-BR"/>
              </w:rPr>
              <w:t xml:space="preserve">garantia de 12 meses, destinados a atender às necessidades de digitalização, organização e preservação do</w:t>
            </w:r>
            <w:r>
              <w:rPr>
                <w:rFonts w:ascii="Arial" w:hAnsi="Arial" w:cs="Arial"/>
                <w:sz w:val="19"/>
                <w:szCs w:val="19"/>
                <w:lang w:val="pt-BR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  <w:lang w:val="en-US" w:eastAsia="pt-BR"/>
              </w:rPr>
              <w:t xml:space="preserve">acervo documental da Câmara Municipal de Vilhena</w:t>
            </w:r>
            <w:r>
              <w:rPr>
                <w:rFonts w:ascii="Arial" w:hAnsi="Arial" w:cs="Arial"/>
                <w:sz w:val="19"/>
                <w:szCs w:val="19"/>
                <w:lang w:val="pt-BR"/>
              </w:rPr>
              <w:t xml:space="preserve">.</w:t>
            </w:r>
            <w:r>
              <w:rPr>
                <w:rFonts w:ascii="Arial" w:hAnsi="Arial" w:cs="Arial"/>
                <w:sz w:val="19"/>
                <w:szCs w:val="19"/>
                <w:lang w:val="en-US" w:eastAsia="pt-BR"/>
              </w:rPr>
            </w:r>
            <w:r>
              <w:rPr>
                <w:rFonts w:ascii="Arial" w:hAnsi="Arial" w:cs="Arial"/>
                <w:sz w:val="19"/>
                <w:szCs w:val="19"/>
                <w:lang w:val="en-US" w:eastAsia="pt-BR"/>
              </w:rPr>
            </w:r>
          </w:p>
        </w:tc>
      </w:tr>
      <w:tr>
        <w:trPr/>
        <w:tc>
          <w:tcPr>
            <w:shd w:val="clear" w:color="ffffff" w:fill="ffffff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833" w:type="dxa"/>
            <w:vAlign w:val="top"/>
            <w:textDirection w:val="lrTb"/>
            <w:noWrap w:val="false"/>
          </w:tcPr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val="pt-BR"/>
              </w:rPr>
              <w:t xml:space="preserve">ITEM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6200" w:type="dxa"/>
            <w:vAlign w:val="top"/>
            <w:textDirection w:val="lrTb"/>
            <w:noWrap w:val="false"/>
          </w:tcPr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val="en-US" w:eastAsia="pt-BR"/>
              </w:rPr>
              <w:t xml:space="preserve">ESPECIFICAÇÃO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  <w:lang w:val="pt-BR"/>
              </w:rPr>
              <w:t xml:space="preserve">QTDE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  <w:tab w:val="left" w:leader="none" w:pos="4800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VALOR UNITÁRIO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 w:eastAsia="pt-BR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TOTAL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</w:p>
        </w:tc>
      </w:tr>
      <w:tr>
        <w:trPr>
          <w:trHeight w:val="6162"/>
        </w:trPr>
        <w:tc>
          <w:tcPr>
            <w:shd w:val="clear" w:color="ffffff" w:fill="ffffff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833" w:type="dxa"/>
            <w:vAlign w:val="top"/>
            <w:textDirection w:val="lrTb"/>
            <w:noWrap w:val="false"/>
          </w:tcPr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</w:pPr>
            <w:r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  <w:t xml:space="preserve">Item 01</w:t>
            </w:r>
            <w:r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</w:r>
            <w:r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</w:r>
          </w:p>
        </w:tc>
        <w:tc>
          <w:tcPr>
            <w:shd w:val="clear" w:color="ffffff" w:fill="ffffff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6200" w:type="dxa"/>
            <w:vAlign w:val="top"/>
            <w:textDirection w:val="lrTb"/>
            <w:noWrap w:val="false"/>
          </w:tcPr>
          <w:p>
            <w:pPr>
              <w:pStyle w:val="660"/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b/>
                <w:bCs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highlight w:val="none"/>
                <w:lang w:val="pt-BR"/>
              </w:rPr>
              <w:t xml:space="preserve">SCANNER DE DOCUMENTO A3 DE ALTA PRODUÇÃO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  <w:lang w:val="pt-BR"/>
              </w:rPr>
              <w:t xml:space="preserve">1. Tipo de Scanner:</w:t>
            </w:r>
            <w:r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</w:rPr>
            </w:r>
            <w:r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Mesa (Flatbed) e Alimentador 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Automático (ADF) para documentos até 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formato A3.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  <w:lang w:val="pt-BR"/>
              </w:rPr>
              <w:t xml:space="preserve">2. Velocidade:</w:t>
            </w:r>
            <w:r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</w:rPr>
            </w:r>
            <w:r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Até 100 páginas por minuto (ppm), em 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modo monocromático e colorido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  <w:lang w:val="pt-BR"/>
              </w:rPr>
              <w:t xml:space="preserve">3. Resolução Óptica:</w:t>
            </w:r>
            <w:r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</w:rPr>
            </w:r>
            <w:r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Mínimo de 600 dpi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  <w:lang w:val="pt-BR"/>
              </w:rPr>
              <w:t xml:space="preserve">4. Capacidade do ADF:</w:t>
            </w:r>
            <w:r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</w:rPr>
            </w:r>
            <w:r>
              <w:rPr>
                <w:rFonts w:ascii="Arial" w:hAnsi="Arial" w:eastAsia="Times New Roman" w:cs="Arial"/>
                <w:b w:val="0"/>
                <w:bCs w:val="0"/>
                <w:sz w:val="20"/>
                <w:szCs w:val="20"/>
                <w:highlight w:val="none"/>
                <w:u w:val="single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Mínimo 300 folhas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  <w:lang w:val="pt-BR"/>
              </w:rPr>
              <w:t xml:space="preserve">5. Interface: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Conexões Ethernet 10/100/1000 e USB 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3.2 Gen 1x1 ou superior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  <w:lang w:val="pt-BR"/>
              </w:rPr>
              <w:t xml:space="preserve">6. Alimentação: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Bivolt automático (100–240V)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  <w:lang w:val="pt-BR"/>
              </w:rPr>
              <w:t xml:space="preserve">7. Visor / Operação: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Tela sensível ao toque (touch screen)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  <w:lang w:val="pt-BR"/>
              </w:rPr>
              <w:t xml:space="preserve">8. Ciclo Diário recomendado: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Mínimo de 45.000 digitalizações/dia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  <w:lang w:val="pt-BR"/>
              </w:rPr>
              <w:t xml:space="preserve">9. Software incluso: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Programa de gerenciamento e OCR com 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detecção de alimentação dupla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  <w:lang w:val="pt-BR"/>
              </w:rPr>
              <w:t xml:space="preserve">10. Compatibilidade: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Sistemas operacionais Windows 10/11 e 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Linux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highlight w:val="none"/>
                <w:lang w:val="pt-BR"/>
              </w:rPr>
              <w:t xml:space="preserve">11. 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highlight w:val="none"/>
                <w:lang w:val="pt-BR"/>
              </w:rPr>
              <w:t xml:space="preserve">Garantia mínima de 12 meses 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  <w:t xml:space="preserve">on-site ou balcão autorizado nacional.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pt-BR"/>
              </w:rPr>
            </w:r>
          </w:p>
          <w:p>
            <w:pPr>
              <w:keepNext w:val="false"/>
              <w:keepLines w:val="false"/>
              <w:pageBreakBefore w:val="false"/>
              <w:framePr w:hAnchor="page" w:vAnchor="text" w:x="1229" w:y="172"/>
              <w:widowControl w:val="true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426"/>
              </w:tabs>
              <w:spacing w:line="240" w:lineRule="auto"/>
              <w:ind w:firstLine="0" w:left="0"/>
              <w:jc w:val="both"/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  <w:lang w:val="pt-BR"/>
              </w:rPr>
              <w:t xml:space="preserve">12.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  <w:lang w:val="pt-BR"/>
              </w:rPr>
              <w:t xml:space="preserve"> Compreendendo manutenção, suporte técnico e treinamento.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u w:val="single"/>
              </w:rPr>
            </w:r>
          </w:p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</w:pPr>
            <w:r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</w:r>
            <w:r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</w:r>
            <w:r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</w:r>
          </w:p>
        </w:tc>
        <w:tc>
          <w:tcPr>
            <w:shd w:val="clear" w:color="ffffff" w:fill="ffffff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850" w:type="dxa"/>
            <w:vAlign w:val="top"/>
            <w:textDirection w:val="lrTb"/>
            <w:noWrap w:val="false"/>
          </w:tcPr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lang w:val="en-US" w:eastAsia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lang w:val="en-US" w:eastAsia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lang w:val="en-US" w:eastAsia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</w:p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b/>
                <w:bCs/>
                <w:sz w:val="19"/>
                <w:szCs w:val="19"/>
                <w:lang w:val="pt-BR"/>
              </w:rPr>
              <w:t xml:space="preserve">01</w:t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b/>
                <w:bCs/>
                <w:sz w:val="19"/>
                <w:szCs w:val="19"/>
                <w:highlight w:val="none"/>
                <w:lang w:val="pt-BR"/>
              </w:rPr>
            </w:r>
          </w:p>
        </w:tc>
        <w:tc>
          <w:tcPr>
            <w:shd w:val="clear" w:color="ffffff" w:fill="ffffff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417" w:type="dxa"/>
            <w:vAlign w:val="top"/>
            <w:textDirection w:val="lrTb"/>
            <w:noWrap w:val="false"/>
          </w:tcPr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</w:pP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</w:r>
            <w:r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</w:p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pPr>
            <w:r>
              <w:rPr>
                <w:rFonts w:ascii="Arial" w:hAnsi="Arial" w:eastAsia="Arial" w:cs="Arial"/>
                <w:sz w:val="19"/>
                <w:szCs w:val="19"/>
                <w:lang w:val="pt-BR"/>
              </w:rPr>
              <w:t xml:space="preserve">R$ </w:t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  <w:r>
              <w:rPr>
                <w:rFonts w:ascii="Arial" w:hAnsi="Arial" w:eastAsia="Arial" w:cs="Arial"/>
                <w:sz w:val="19"/>
                <w:szCs w:val="19"/>
                <w:highlight w:val="none"/>
                <w:lang w:val="pt-BR"/>
              </w:rPr>
            </w:r>
          </w:p>
        </w:tc>
        <w:tc>
          <w:tcPr>
            <w:shd w:val="clear" w:color="ffffff" w:fill="ffffff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cs="Arial"/>
                <w:sz w:val="19"/>
                <w:szCs w:val="19"/>
                <w:lang w:val="en-US" w:eastAsia="pt-BR"/>
              </w:rPr>
            </w:pPr>
            <w:r>
              <w:rPr>
                <w:rFonts w:ascii="Arial" w:hAnsi="Arial" w:cs="Arial"/>
                <w:sz w:val="19"/>
                <w:szCs w:val="19"/>
                <w:lang w:val="en-US" w:eastAsia="pt-BR"/>
              </w:rPr>
            </w:r>
            <w:r>
              <w:rPr>
                <w:rFonts w:ascii="Arial" w:hAnsi="Arial" w:cs="Arial"/>
                <w:sz w:val="19"/>
                <w:szCs w:val="19"/>
                <w:lang w:val="en-US" w:eastAsia="pt-BR"/>
              </w:rPr>
            </w:r>
            <w:r>
              <w:rPr>
                <w:rFonts w:ascii="Arial" w:hAnsi="Arial" w:cs="Arial"/>
                <w:sz w:val="19"/>
                <w:szCs w:val="19"/>
                <w:lang w:val="en-US" w:eastAsia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</w:pP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</w:r>
            <w:r>
              <w:rPr>
                <w:rFonts w:ascii="Arial" w:hAnsi="Arial" w:eastAsia="Arial" w:cs="Arial"/>
                <w:sz w:val="19"/>
                <w:szCs w:val="19"/>
                <w:lang w:val="en-US" w:eastAsia="pt-BR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SimSun" w:cs="Arial"/>
                <w:sz w:val="19"/>
                <w:szCs w:val="19"/>
                <w:highlight w:val="none"/>
              </w:rPr>
            </w:pP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SimSun" w:cs="Arial"/>
                <w:sz w:val="19"/>
                <w:szCs w:val="19"/>
                <w:highlight w:val="none"/>
              </w:rPr>
            </w:pP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SimSun" w:cs="Arial"/>
                <w:sz w:val="19"/>
                <w:szCs w:val="19"/>
                <w:highlight w:val="none"/>
              </w:rPr>
            </w:pP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SimSun" w:cs="Arial"/>
                <w:sz w:val="19"/>
                <w:szCs w:val="19"/>
                <w:highlight w:val="none"/>
              </w:rPr>
            </w:pP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SimSun" w:cs="Arial"/>
                <w:sz w:val="19"/>
                <w:szCs w:val="19"/>
                <w:highlight w:val="none"/>
              </w:rPr>
            </w:pP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SimSun" w:cs="Arial"/>
                <w:sz w:val="19"/>
                <w:szCs w:val="19"/>
                <w:highlight w:val="none"/>
              </w:rPr>
            </w:pP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SimSun" w:cs="Arial"/>
                <w:sz w:val="19"/>
                <w:szCs w:val="19"/>
                <w:highlight w:val="none"/>
              </w:rPr>
            </w:pP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SimSun" w:cs="Arial"/>
                <w:sz w:val="19"/>
                <w:szCs w:val="19"/>
                <w:highlight w:val="none"/>
              </w:rPr>
            </w:pP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SimSun" w:cs="Arial"/>
                <w:sz w:val="19"/>
                <w:szCs w:val="19"/>
                <w:highlight w:val="none"/>
              </w:rPr>
            </w:pP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SimSun" w:cs="Arial"/>
                <w:sz w:val="19"/>
                <w:szCs w:val="19"/>
                <w:highlight w:val="none"/>
              </w:rPr>
            </w:pP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</w:p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SimSun" w:cs="Arial"/>
                <w:sz w:val="19"/>
                <w:szCs w:val="19"/>
                <w:highlight w:val="none"/>
              </w:rPr>
            </w:pP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sz w:val="19"/>
                <w:szCs w:val="19"/>
                <w:highlight w:val="none"/>
              </w:rPr>
            </w:r>
          </w:p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both"/>
              <w:rPr>
                <w:rFonts w:ascii="Arial" w:hAnsi="Arial" w:eastAsia="SimSun" w:cs="Arial"/>
                <w:b/>
                <w:bCs/>
                <w:sz w:val="19"/>
                <w:szCs w:val="19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 w:eastAsia="pt-BR"/>
              </w:rPr>
              <w:t xml:space="preserve">R$ </w:t>
            </w:r>
            <w:r>
              <w:rPr>
                <w:rFonts w:ascii="Arial" w:hAnsi="Arial" w:eastAsia="SimSun" w:cs="Arial"/>
                <w:b/>
                <w:bCs/>
                <w:sz w:val="19"/>
                <w:szCs w:val="19"/>
                <w:highlight w:val="none"/>
              </w:rPr>
            </w:r>
            <w:r>
              <w:rPr>
                <w:rFonts w:ascii="Arial" w:hAnsi="Arial" w:eastAsia="SimSun" w:cs="Arial"/>
                <w:b/>
                <w:bCs/>
                <w:sz w:val="19"/>
                <w:szCs w:val="19"/>
                <w:highlight w:val="none"/>
              </w:rPr>
            </w:r>
          </w:p>
        </w:tc>
      </w:tr>
      <w:tr>
        <w:trPr>
          <w:trHeight w:val="591"/>
        </w:trPr>
        <w:tc>
          <w:tcPr>
            <w:gridSpan w:val="3"/>
            <w:shd w:val="clear" w:color="ffffff" w:fill="ffffff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7883" w:type="dxa"/>
            <w:vAlign w:val="top"/>
            <w:vMerge w:val="restart"/>
            <w:textDirection w:val="lrTb"/>
            <w:noWrap w:val="false"/>
          </w:tcPr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</w:p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none"/>
                <w:lang w:val="pt-B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MÉDIA DO VALOR TOTAL</w:t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none"/>
                <w:lang w:val="pt-BR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2693" w:type="dxa"/>
            <w:vAlign w:val="top"/>
            <w:vMerge w:val="restart"/>
            <w:textDirection w:val="lrTb"/>
            <w:noWrap w:val="false"/>
          </w:tcPr>
          <w:p>
            <w:pPr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</w:p>
          <w:p>
            <w:pPr>
              <w:pStyle w:val="660"/>
              <w:framePr w:hAnchor="page" w:vAnchor="text" w:x="837" w:y="172"/>
              <w:numPr>
                <w:ilvl w:val="0"/>
                <w:numId w:val="0"/>
              </w:numPr>
              <w:pBdr/>
              <w:shd w:val="clear" w:color="ffffff" w:fill="ffffff"/>
              <w:tabs>
                <w:tab w:val="left" w:leader="none" w:pos="0"/>
                <w:tab w:val="left" w:leader="none" w:pos="567"/>
              </w:tabs>
              <w:spacing w:line="276" w:lineRule="auto"/>
              <w:ind w:right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none"/>
                <w:lang w:val="pt-B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none"/>
                <w:lang w:val="pt-BR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none"/>
                <w:lang w:val="pt-BR"/>
              </w:rPr>
            </w:r>
          </w:p>
        </w:tc>
      </w:tr>
    </w:tbl>
    <w:p>
      <w:pPr>
        <w:pStyle w:val="1_12"/>
        <w:pBdr/>
        <w:shd w:val="clear" w:color="ffffff" w:fill="ffffff"/>
        <w:tabs>
          <w:tab w:val="left" w:leader="none" w:pos="540"/>
        </w:tabs>
        <w:spacing/>
        <w:ind w:right="-141"/>
        <w:jc w:val="left"/>
        <w:rPr>
          <w:rFonts w:ascii="Arial" w:hAnsi="Arial" w:eastAsia="Arial" w:cs="Times New Roman"/>
          <w:sz w:val="22"/>
          <w:szCs w:val="22"/>
          <w:highlight w:val="none"/>
          <w:lang w:val="pt-BR"/>
        </w:rPr>
      </w:pPr>
      <w:r>
        <w:rPr>
          <w:rFonts w:ascii="Arial" w:hAnsi="Arial" w:eastAsia="Arial" w:cs="Times New Roman"/>
          <w:sz w:val="22"/>
          <w:szCs w:val="22"/>
          <w:highlight w:val="none"/>
          <w:lang w:val="pt-BR"/>
        </w:rPr>
      </w:r>
      <w:r>
        <w:rPr>
          <w:rFonts w:ascii="Arial" w:hAnsi="Arial" w:eastAsia="Arial" w:cs="Times New Roman"/>
          <w:sz w:val="22"/>
          <w:szCs w:val="22"/>
          <w:highlight w:val="none"/>
          <w:lang w:val="pt-BR"/>
        </w:rPr>
      </w:r>
      <w:r>
        <w:rPr>
          <w:rFonts w:ascii="Arial" w:hAnsi="Arial" w:eastAsia="Arial" w:cs="Times New Roman"/>
          <w:sz w:val="22"/>
          <w:szCs w:val="22"/>
          <w:highlight w:val="none"/>
          <w:lang w:val="pt-BR"/>
        </w:rPr>
      </w:r>
    </w:p>
    <w:p>
      <w:pPr>
        <w:suppressLineNumbers w:val="false"/>
        <w:pBdr/>
        <w:shd w:val="clear" w:color="ffffff" w:themeColor="background1" w:fill="ffffff"/>
        <w:spacing/>
        <w:ind w:right="-38" w:firstLine="0" w:left="0"/>
        <w:contextualSpacing w:val="false"/>
        <w:jc w:val="both"/>
        <w:rPr>
          <w:rFonts w:ascii="Arial" w:hAnsi="Arial" w:cs="Arial"/>
          <w:spacing w:val="-2"/>
          <w:sz w:val="22"/>
          <w:szCs w:val="22"/>
          <w:highlight w:val="none"/>
        </w:rPr>
      </w:pPr>
      <w:r>
        <w:rPr>
          <w:rFonts w:ascii="Arial"/>
          <w:b/>
          <w:sz w:val="22"/>
          <w:u w:val="single"/>
          <w:shd w:val="clear" w:color="auto" w:fill="auto"/>
        </w:rPr>
      </w:r>
      <w:r>
        <w:rPr>
          <w:rFonts w:ascii="Arial" w:hAnsi="Arial" w:cs="Arial"/>
          <w:b/>
          <w:sz w:val="22"/>
          <w:szCs w:val="22"/>
        </w:rPr>
        <w:t xml:space="preserve">Validad</w:t>
      </w:r>
      <w:r>
        <w:rPr>
          <w:rFonts w:ascii="Arial" w:hAnsi="Arial" w:cs="Arial"/>
          <w:b/>
          <w:sz w:val="22"/>
          <w:szCs w:val="22"/>
        </w:rPr>
        <w:t xml:space="preserve">e</w:t>
      </w:r>
      <w:r>
        <w:rPr>
          <w:rFonts w:ascii="Arial" w:hAnsi="Arial" w:cs="Arial"/>
          <w:b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da</w:t>
      </w:r>
      <w:r>
        <w:rPr>
          <w:rFonts w:ascii="Arial" w:hAnsi="Arial" w:cs="Arial"/>
          <w:b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Proposta</w:t>
      </w:r>
      <w:r>
        <w:rPr>
          <w:rFonts w:ascii="Arial" w:hAnsi="Arial" w:cs="Arial"/>
          <w:sz w:val="22"/>
          <w:szCs w:val="22"/>
        </w:rPr>
        <w:t xml:space="preserve">: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60</w:t>
      </w:r>
      <w:r>
        <w:rPr>
          <w:rFonts w:ascii="Arial" w:hAnsi="Arial" w:cs="Arial"/>
          <w:b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(sessenta)</w:t>
      </w:r>
      <w:r>
        <w:rPr>
          <w:rFonts w:ascii="Arial" w:hAnsi="Arial" w:cs="Arial"/>
          <w:b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dias,</w:t>
      </w:r>
      <w:r>
        <w:rPr>
          <w:rFonts w:ascii="Arial" w:hAnsi="Arial" w:cs="Arial"/>
          <w:b/>
          <w:spacing w:val="-1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contados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data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limite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para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recebimento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das</w:t>
      </w:r>
      <w:r>
        <w:rPr>
          <w:rFonts w:ascii="Arial" w:hAnsi="Arial" w:cs="Arial"/>
          <w:spacing w:val="-2"/>
          <w:sz w:val="22"/>
          <w:szCs w:val="22"/>
          <w:lang w:val="pt-BR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 xml:space="preserve">propostas.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Prazo</w:t>
      </w:r>
      <w:r>
        <w:rPr>
          <w:rFonts w:ascii="Arial" w:hAnsi="Arial" w:cs="Arial"/>
          <w:b/>
          <w:spacing w:val="-7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de</w:t>
      </w:r>
      <w:r>
        <w:rPr>
          <w:rFonts w:ascii="Arial" w:hAnsi="Arial" w:cs="Arial"/>
          <w:b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entrega</w:t>
      </w:r>
      <w:r>
        <w:rPr>
          <w:rFonts w:ascii="Arial" w:hAnsi="Arial" w:cs="Arial"/>
          <w:b/>
          <w:spacing w:val="-5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dos</w:t>
      </w:r>
      <w:r>
        <w:rPr>
          <w:rFonts w:ascii="Arial" w:hAnsi="Arial" w:cs="Arial"/>
          <w:b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serviços</w:t>
      </w:r>
      <w:r>
        <w:rPr>
          <w:rFonts w:ascii="Arial" w:hAnsi="Arial" w:cs="Arial"/>
          <w:b/>
          <w:sz w:val="22"/>
          <w:szCs w:val="22"/>
        </w:rPr>
        <w:t xml:space="preserve">:</w:t>
      </w:r>
      <w:r>
        <w:rPr>
          <w:rFonts w:ascii="Arial" w:hAnsi="Arial" w:cs="Arial"/>
          <w:b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Conforme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Termo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de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 xml:space="preserve">Referência.</w:t>
      </w:r>
      <w:r>
        <w:rPr>
          <w:rFonts w:ascii="Arial" w:hAnsi="Arial" w:cs="Arial"/>
          <w:spacing w:val="-2"/>
          <w:sz w:val="22"/>
          <w:szCs w:val="22"/>
          <w:highlight w:val="none"/>
        </w:rPr>
      </w:r>
      <w:r>
        <w:rPr>
          <w:rFonts w:ascii="Arial" w:hAnsi="Arial" w:cs="Arial"/>
          <w:spacing w:val="-2"/>
          <w:sz w:val="22"/>
          <w:szCs w:val="22"/>
          <w:highlight w:val="none"/>
        </w:rPr>
      </w:r>
    </w:p>
    <w:p>
      <w:pPr>
        <w:pStyle w:val="1_17"/>
        <w:pBdr/>
        <w:spacing w:before="100"/>
        <w:ind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/>
          <w:b/>
          <w:bCs/>
          <w:sz w:val="20"/>
          <w:szCs w:val="20"/>
          <w:highlight w:val="none"/>
        </w:rPr>
      </w:r>
      <w:r>
        <w:rPr>
          <w:rFonts w:ascii="Arial" w:hAnsi="Arial" w:cs="Arial"/>
          <w:spacing w:val="-2"/>
          <w:sz w:val="22"/>
          <w:szCs w:val="22"/>
        </w:rPr>
      </w:r>
      <w:r>
        <w:rPr>
          <w:rFonts w:ascii="Arial" w:hAnsi="Arial" w:cs="Arial"/>
          <w:spacing w:val="-2"/>
          <w:sz w:val="22"/>
          <w:szCs w:val="22"/>
        </w:rPr>
      </w:r>
    </w:p>
    <w:p>
      <w:pPr>
        <w:pStyle w:val="1_17"/>
        <w:pBdr/>
        <w:spacing w:before="100"/>
        <w:ind/>
        <w:jc w:val="both"/>
        <w:rPr>
          <w:rFonts w:ascii="Arial"/>
          <w:b/>
          <w:bCs/>
          <w:sz w:val="20"/>
          <w:szCs w:val="20"/>
          <w:highlight w:val="none"/>
        </w:rPr>
      </w:pPr>
      <w:r>
        <w:rPr>
          <w:rFonts w:ascii="Arial" w:hAnsi="Arial" w:cs="Arial"/>
          <w:spacing w:val="-2"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t xml:space="preserve">Declaramos</w:t>
      </w:r>
      <w:r>
        <w:rPr>
          <w:rFonts w:ascii="Arial" w:hAnsi="Arial" w:cs="Arial"/>
          <w:sz w:val="22"/>
          <w:szCs w:val="22"/>
        </w:rPr>
        <w:t xml:space="preserve">,</w:t>
      </w:r>
      <w:r>
        <w:rPr>
          <w:rFonts w:ascii="Arial" w:hAnsi="Arial" w:cs="Arial"/>
          <w:spacing w:val="8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sob</w:t>
      </w:r>
      <w:r>
        <w:rPr>
          <w:rFonts w:ascii="Arial" w:hAnsi="Arial" w:cs="Arial"/>
          <w:spacing w:val="8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as</w:t>
      </w:r>
      <w:r>
        <w:rPr>
          <w:rFonts w:ascii="Arial" w:hAnsi="Arial" w:cs="Arial"/>
          <w:spacing w:val="8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penalidades</w:t>
      </w:r>
      <w:r>
        <w:rPr>
          <w:rFonts w:ascii="Arial" w:hAnsi="Arial" w:cs="Arial"/>
          <w:spacing w:val="8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</w:t>
      </w:r>
      <w:r>
        <w:rPr>
          <w:rFonts w:ascii="Arial" w:hAnsi="Arial" w:cs="Arial"/>
          <w:spacing w:val="8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lei,</w:t>
      </w:r>
      <w:r>
        <w:rPr>
          <w:rFonts w:ascii="Arial" w:hAnsi="Arial" w:cs="Arial"/>
          <w:spacing w:val="8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</w:t>
      </w:r>
      <w:r>
        <w:rPr>
          <w:rFonts w:ascii="Arial" w:hAnsi="Arial" w:cs="Arial"/>
          <w:spacing w:val="8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para</w:t>
      </w:r>
      <w:r>
        <w:rPr>
          <w:rFonts w:ascii="Arial" w:hAnsi="Arial" w:cs="Arial"/>
          <w:spacing w:val="8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fins</w:t>
      </w:r>
      <w:r>
        <w:rPr>
          <w:rFonts w:ascii="Arial" w:hAnsi="Arial" w:cs="Arial"/>
          <w:spacing w:val="8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de</w:t>
      </w:r>
      <w:r>
        <w:rPr>
          <w:rFonts w:ascii="Arial" w:hAnsi="Arial" w:cs="Arial"/>
          <w:spacing w:val="8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participação</w:t>
      </w:r>
      <w:r>
        <w:rPr>
          <w:rFonts w:ascii="Arial" w:hAnsi="Arial" w:cs="Arial"/>
          <w:spacing w:val="8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 </w:t>
      </w:r>
      <w:r>
        <w:rPr>
          <w:rFonts w:ascii="Arial" w:hAnsi="Arial" w:cs="Arial"/>
          <w:sz w:val="22"/>
          <w:szCs w:val="22"/>
          <w:lang w:val="pt-BR"/>
        </w:rPr>
        <w:t xml:space="preserve">Pregão</w:t>
      </w:r>
      <w:r>
        <w:rPr>
          <w:rFonts w:ascii="Arial" w:hAnsi="Arial" w:cs="Arial"/>
          <w:sz w:val="22"/>
          <w:szCs w:val="22"/>
        </w:rPr>
        <w:t xml:space="preserve"> Eletrônic</w:t>
      </w:r>
      <w:r>
        <w:rPr>
          <w:rFonts w:ascii="Arial" w:hAnsi="Arial" w:cs="Arial"/>
          <w:sz w:val="22"/>
          <w:szCs w:val="22"/>
          <w:lang w:val="pt-BR"/>
        </w:rPr>
        <w:t xml:space="preserve">o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Nº 1</w:t>
      </w:r>
      <w:r>
        <w:rPr>
          <w:rFonts w:ascii="Arial" w:hAnsi="Arial" w:cs="Arial"/>
          <w:b/>
          <w:color w:val="ff0000"/>
          <w:sz w:val="22"/>
          <w:szCs w:val="22"/>
          <w:lang w:val="pt-BR"/>
        </w:rPr>
        <w:t xml:space="preserve">1</w:t>
      </w:r>
      <w:r>
        <w:rPr>
          <w:rFonts w:ascii="Arial" w:hAnsi="Arial" w:cs="Arial"/>
          <w:b/>
          <w:color w:val="ff0000"/>
          <w:sz w:val="22"/>
          <w:szCs w:val="22"/>
        </w:rPr>
        <w:t xml:space="preserve">/2025/CVMV</w:t>
      </w:r>
      <w:r>
        <w:rPr>
          <w:rFonts w:ascii="Arial" w:hAnsi="Arial" w:cs="Arial"/>
          <w:sz w:val="22"/>
          <w:szCs w:val="22"/>
        </w:rPr>
        <w:t xml:space="preserve">, que:</w:t>
      </w:r>
      <w:r>
        <w:rPr>
          <w:rFonts w:ascii="Arial"/>
          <w:b/>
          <w:bCs/>
          <w:sz w:val="20"/>
          <w:szCs w:val="20"/>
          <w:highlight w:val="none"/>
        </w:rPr>
      </w:r>
      <w:r>
        <w:rPr>
          <w:rFonts w:ascii="Arial"/>
          <w:b/>
          <w:bCs/>
          <w:sz w:val="20"/>
          <w:szCs w:val="20"/>
          <w:highlight w:val="none"/>
        </w:rPr>
      </w:r>
    </w:p>
    <w:p>
      <w:pPr>
        <w:pStyle w:val="1_17"/>
        <w:pBdr/>
        <w:spacing w:before="35"/>
        <w:ind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</w:p>
    <w:p>
      <w:pPr>
        <w:pStyle w:val="664"/>
        <w:widowControl w:val="false"/>
        <w:numPr>
          <w:ilvl w:val="0"/>
          <w:numId w:val="1"/>
        </w:numPr>
        <w:pBdr/>
        <w:shd w:val="clear" w:color="auto" w:fill="auto"/>
        <w:tabs>
          <w:tab w:val="clear" w:leader="none" w:pos="540"/>
          <w:tab w:val="left" w:leader="none" w:pos="1671"/>
        </w:tabs>
        <w:spacing w:line="240" w:lineRule="auto"/>
        <w:ind w:right="282"/>
        <w:contextualSpacing w:val="false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Nos preços propostos estão inclusos todos os impostos, taxas, fretes, e todas as demais despesas necessárias ao perfeito cumprimento da obrigação objeto da licitação em referência;</w: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</w:p>
    <w:p>
      <w:pPr>
        <w:pStyle w:val="664"/>
        <w:widowControl w:val="false"/>
        <w:numPr>
          <w:ilvl w:val="0"/>
          <w:numId w:val="1"/>
        </w:numPr>
        <w:pBdr/>
        <w:shd w:val="clear" w:color="auto" w:fill="auto"/>
        <w:tabs>
          <w:tab w:val="clear" w:leader="none" w:pos="540"/>
          <w:tab w:val="left" w:leader="none" w:pos="1671"/>
        </w:tabs>
        <w:spacing w:before="250" w:line="240" w:lineRule="auto"/>
        <w:ind w:right="282"/>
        <w:contextualSpacing w:val="false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Concordamos e nos submetemos a todos os termos, normas e especificações do pertinente Edital, bem como, às leis, decretos, portarias e resoluções cujas normas incidam sobre a presente </w:t>
      </w:r>
      <w:r>
        <w:rPr>
          <w:rFonts w:ascii="Arial" w:hAnsi="Arial" w:cs="Arial"/>
          <w:spacing w:val="-2"/>
          <w:sz w:val="22"/>
          <w:szCs w:val="22"/>
        </w:rPr>
        <w:t xml:space="preserve">licitação;</w:t>
      </w:r>
      <w:r>
        <w:rPr>
          <w:rFonts w:ascii="Arial" w:hAnsi="Arial" w:cs="Arial"/>
          <w:spacing w:val="-2"/>
          <w:sz w:val="22"/>
          <w:szCs w:val="22"/>
        </w:rPr>
      </w:r>
      <w:r>
        <w:rPr>
          <w:rFonts w:ascii="Arial" w:hAnsi="Arial" w:cs="Arial"/>
          <w:spacing w:val="-2"/>
          <w:sz w:val="22"/>
          <w:szCs w:val="22"/>
        </w:rPr>
      </w:r>
    </w:p>
    <w:p>
      <w:pPr>
        <w:pStyle w:val="664"/>
        <w:widowControl w:val="false"/>
        <w:numPr>
          <w:ilvl w:val="0"/>
          <w:numId w:val="1"/>
        </w:numPr>
        <w:pBdr/>
        <w:shd w:val="clear" w:color="auto" w:fill="auto"/>
        <w:tabs>
          <w:tab w:val="clear" w:leader="none" w:pos="540"/>
          <w:tab w:val="left" w:leader="none" w:pos="1671"/>
        </w:tabs>
        <w:spacing w:before="250" w:line="240" w:lineRule="auto"/>
        <w:ind w:right="282"/>
        <w:contextualSpacing w:val="false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</w:r>
      <w:r>
        <w:rPr>
          <w:rFonts w:ascii="Arial" w:hAnsi="Arial" w:cs="Arial"/>
          <w:sz w:val="22"/>
          <w:szCs w:val="22"/>
        </w:rPr>
        <w:t xml:space="preserve">Que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cumprimos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plenamente</w:t>
      </w:r>
      <w:r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todos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os</w:t>
      </w:r>
      <w:r>
        <w:rPr>
          <w:rFonts w:ascii="Arial" w:hAnsi="Arial" w:cs="Arial"/>
          <w:spacing w:val="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requisitos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de</w:t>
      </w:r>
      <w:r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habilitação</w:t>
      </w:r>
      <w:r>
        <w:rPr>
          <w:rFonts w:ascii="Arial" w:hAnsi="Arial" w:cs="Arial"/>
          <w:spacing w:val="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exigidos</w: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</w:p>
    <w:p>
      <w:pPr>
        <w:pStyle w:val="664"/>
        <w:widowControl w:val="false"/>
        <w:numPr>
          <w:ilvl w:val="0"/>
          <w:numId w:val="1"/>
        </w:numPr>
        <w:pBdr/>
        <w:shd w:val="clear" w:color="auto" w:fill="auto"/>
        <w:tabs>
          <w:tab w:val="clear" w:leader="none" w:pos="540"/>
          <w:tab w:val="left" w:leader="none" w:pos="1671"/>
        </w:tabs>
        <w:spacing w:before="250" w:line="240" w:lineRule="auto"/>
        <w:ind w:right="282"/>
        <w:contextualSpacing w:val="false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t xml:space="preserve">Declaramos que os dados são de nossa inteira responsabilidade e responderemos, na forma da Lei, por qualquer prejuízo decorrente de falsidade de informações.</w: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</w:p>
    <w:p>
      <w:pPr>
        <w:pStyle w:val="1_17"/>
        <w:pBdr/>
        <w:spacing w:before="39"/>
        <w:ind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</w:p>
    <w:p>
      <w:pPr>
        <w:pStyle w:val="1_17"/>
        <w:pBdr/>
        <w:spacing/>
        <w:ind w:right="2056"/>
        <w:jc w:val="right"/>
        <w:rPr>
          <w:rFonts w:ascii="Arial" w:hAnsi="Arial" w:cs="Arial"/>
          <w:spacing w:val="-4"/>
          <w:sz w:val="22"/>
          <w:szCs w:val="22"/>
          <w:highlight w:val="none"/>
        </w:rPr>
      </w:pPr>
      <w:r>
        <w:rPr>
          <w:rFonts w:ascii="Arial" w:hAnsi="Arial" w:cs="Arial"/>
          <w:spacing w:val="-4"/>
          <w:sz w:val="22"/>
          <w:szCs w:val="22"/>
          <w:highlight w:val="none"/>
        </w:rPr>
      </w:r>
      <w:r>
        <w:rPr>
          <w:rFonts w:ascii="Arial" w:hAnsi="Arial" w:cs="Arial"/>
          <w:spacing w:val="-4"/>
          <w:sz w:val="22"/>
          <w:szCs w:val="22"/>
          <w:highlight w:val="none"/>
        </w:rPr>
      </w:r>
      <w:r>
        <w:rPr>
          <w:rFonts w:ascii="Arial" w:hAnsi="Arial" w:cs="Arial"/>
          <w:spacing w:val="-4"/>
          <w:sz w:val="22"/>
          <w:szCs w:val="22"/>
          <w:highlight w:val="none"/>
        </w:rPr>
      </w:r>
    </w:p>
    <w:p>
      <w:pPr>
        <w:pStyle w:val="1_17"/>
        <w:pBdr/>
        <w:spacing/>
        <w:ind w:right="2056"/>
        <w:jc w:val="right"/>
        <w:rPr>
          <w:rFonts w:ascii="Arial" w:hAnsi="Arial" w:cs="Arial"/>
          <w:spacing w:val="-4"/>
          <w:sz w:val="22"/>
          <w:szCs w:val="22"/>
          <w:highlight w:val="none"/>
        </w:rPr>
      </w:pPr>
      <w:r>
        <w:rPr>
          <w:sz w:val="22"/>
          <w:szCs w:val="22"/>
        </w:rPr>
      </w:r>
      <w:bookmarkStart w:id="0" w:name="Local_e_data_"/>
      <w:r>
        <w:rPr>
          <w:sz w:val="22"/>
          <w:szCs w:val="22"/>
        </w:rPr>
      </w:r>
      <w:bookmarkEnd w:id="0"/>
      <w:r>
        <w:rPr>
          <w:rFonts w:ascii="Arial" w:hAnsi="Arial" w:cs="Arial"/>
          <w:sz w:val="22"/>
          <w:szCs w:val="22"/>
        </w:rPr>
        <w:t xml:space="preserve">Local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</w:t>
      </w:r>
      <w:r>
        <w:rPr>
          <w:rFonts w:ascii="Arial" w:hAnsi="Arial" w:cs="Arial"/>
          <w:spacing w:val="-4"/>
          <w:sz w:val="22"/>
          <w:szCs w:val="22"/>
        </w:rPr>
        <w:t xml:space="preserve"> data</w:t>
      </w:r>
      <w:r>
        <w:rPr>
          <w:rFonts w:ascii="Arial" w:hAnsi="Arial" w:cs="Arial"/>
          <w:spacing w:val="-4"/>
          <w:sz w:val="22"/>
          <w:szCs w:val="22"/>
          <w:highlight w:val="none"/>
        </w:rPr>
      </w:r>
      <w:r>
        <w:rPr>
          <w:rFonts w:ascii="Arial" w:hAnsi="Arial" w:cs="Arial"/>
          <w:spacing w:val="-4"/>
          <w:sz w:val="22"/>
          <w:szCs w:val="22"/>
          <w:highlight w:val="none"/>
        </w:rPr>
      </w:r>
    </w:p>
    <w:p>
      <w:pPr>
        <w:pStyle w:val="1_17"/>
        <w:pBdr/>
        <w:spacing/>
        <w:ind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</w:p>
    <w:p>
      <w:pPr>
        <w:pStyle w:val="1_17"/>
        <w:pBdr/>
        <w:spacing/>
        <w:ind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</w:p>
    <w:p>
      <w:pPr>
        <w:pStyle w:val="1_17"/>
        <w:pBdr/>
        <w:spacing/>
        <w:ind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</w:p>
    <w:p>
      <w:pPr>
        <w:pStyle w:val="1_17"/>
        <w:pBdr/>
        <w:spacing w:before="116"/>
        <w:ind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63360" behindDoc="1" locked="0" layoutInCell="1" allowOverlap="1">
                <wp:simplePos x="0" y="0"/>
                <wp:positionH relativeFrom="page">
                  <wp:posOffset>1738630</wp:posOffset>
                </wp:positionH>
                <wp:positionV relativeFrom="paragraph">
                  <wp:posOffset>234950</wp:posOffset>
                </wp:positionV>
                <wp:extent cx="4351655" cy="1270"/>
                <wp:effectExtent l="0" t="0" r="0" b="0"/>
                <wp:wrapTopAndBottom/>
                <wp:docPr id="2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351653" cy="126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51655" fill="norm" stroke="1" extrusionOk="0">
                              <a:moveTo>
                                <a:pt x="0" y="0"/>
                              </a:moveTo>
                              <a:lnTo>
                                <a:pt x="4351035" y="0"/>
                              </a:lnTo>
                            </a:path>
                          </a:pathLst>
                        </a:custGeom>
                        <a:ln w="890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style="position:absolute;z-index:-251663360;o:allowoverlap:true;o:allowincell:true;mso-position-horizontal-relative:page;margin-left:136.90pt;mso-position-horizontal:absolute;mso-position-vertical-relative:text;margin-top:18.50pt;mso-position-vertical:absolute;width:342.65pt;height:0.10pt;mso-wrap-distance-left:0.00pt;mso-wrap-distance-top:0.00pt;mso-wrap-distance-right:0.00pt;mso-wrap-distance-bottom:0.00pt;visibility:visible;" path="m0,0l99984,0e" coordsize="100000,100000" filled="f" strokecolor="#000000" strokeweight="0.70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</w:p>
    <w:p>
      <w:pPr>
        <w:pStyle w:val="1_17"/>
        <w:pBdr/>
        <w:spacing w:before="40"/>
        <w:ind/>
        <w:jc w:val="center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</w:r>
      <w:bookmarkStart w:id="1" w:name="Assinatura_do_representante_legal_da_emp"/>
      <w:r>
        <w:rPr>
          <w:sz w:val="22"/>
          <w:szCs w:val="22"/>
        </w:rPr>
      </w:r>
      <w:bookmarkEnd w:id="1"/>
      <w:r>
        <w:rPr>
          <w:sz w:val="22"/>
          <w:szCs w:val="22"/>
        </w:rPr>
      </w:r>
      <w:bookmarkStart w:id="2" w:name="________________________________________"/>
      <w:r>
        <w:rPr>
          <w:sz w:val="22"/>
          <w:szCs w:val="22"/>
        </w:rPr>
      </w:r>
      <w:bookmarkEnd w:id="2"/>
      <w:r>
        <w:rPr>
          <w:rFonts w:ascii="Arial" w:hAnsi="Arial" w:cs="Arial"/>
          <w:sz w:val="22"/>
          <w:szCs w:val="22"/>
        </w:rPr>
        <w:t xml:space="preserve">Assinatura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do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representante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legal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empresa</w: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</w:r>
    </w:p>
    <w:p>
      <w:pPr>
        <w:pBdr/>
        <w:shd w:val="clear" w:color="ffffff" w:themeColor="background1" w:fill="ffffff"/>
        <w:spacing/>
        <w:ind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  <w:r>
        <w:rPr>
          <w:rFonts w:ascii="Arial" w:hAnsi="Arial" w:eastAsia="Arial" w:cs="Arial"/>
          <w:sz w:val="22"/>
          <w:szCs w:val="22"/>
        </w:rPr>
      </w:r>
      <w:r>
        <w:rPr>
          <w:rFonts w:ascii="Arial" w:hAnsi="Arial" w:eastAsia="Arial" w:cs="Arial"/>
          <w:sz w:val="22"/>
          <w:szCs w:val="22"/>
        </w:rPr>
      </w:r>
    </w:p>
    <w:p>
      <w:pPr>
        <w:pBdr/>
        <w:shd w:val="clear" w:color="ffffff" w:themeColor="background1" w:fill="ffffff"/>
        <w:spacing/>
        <w:ind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  <w:r>
        <w:rPr>
          <w:rFonts w:ascii="Arial" w:hAnsi="Arial" w:eastAsia="Arial" w:cs="Arial"/>
          <w:sz w:val="22"/>
          <w:szCs w:val="22"/>
        </w:rPr>
      </w:r>
      <w:r>
        <w:rPr>
          <w:rFonts w:ascii="Arial" w:hAnsi="Arial" w:eastAsia="Arial" w:cs="Arial"/>
          <w:sz w:val="22"/>
          <w:szCs w:val="22"/>
        </w:rPr>
      </w:r>
    </w:p>
    <w:p>
      <w:pPr>
        <w:pStyle w:val="1_12"/>
        <w:pBdr/>
        <w:shd w:val="clear" w:color="ffffff" w:fill="ffffff"/>
        <w:tabs>
          <w:tab w:val="left" w:leader="none" w:pos="540"/>
        </w:tabs>
        <w:spacing/>
        <w:ind w:right="-141"/>
        <w:jc w:val="left"/>
        <w:rPr>
          <w:rFonts w:ascii="Arial" w:hAnsi="Arial" w:eastAsia="Arial" w:cs="Times New Roman"/>
          <w:sz w:val="22"/>
          <w:szCs w:val="22"/>
          <w:highlight w:val="cyan"/>
        </w:rPr>
      </w:pPr>
      <w:r>
        <w:rPr>
          <w:rFonts w:ascii="Arial" w:hAnsi="Arial" w:eastAsia="Arial" w:cs="Times New Roman"/>
          <w:sz w:val="22"/>
          <w:highlight w:val="cyan"/>
          <w:lang w:val="pt-BR"/>
        </w:rPr>
      </w:r>
      <w:r>
        <w:rPr>
          <w:rFonts w:ascii="Arial" w:hAnsi="Arial" w:eastAsia="Arial" w:cs="Arial"/>
          <w:b/>
          <w:color w:val="000000"/>
          <w:sz w:val="22"/>
          <w:highlight w:val="cyan"/>
        </w:rPr>
        <w:t xml:space="preserve">DESCRIÇÕES COMPLEMENTARES:</w:t>
      </w:r>
      <w:r>
        <w:rPr>
          <w:rFonts w:ascii="Times New Roman" w:hAnsi="Times New Roman" w:eastAsia="Times New Roman" w:cs="Times New Roman"/>
          <w:color w:val="000000"/>
          <w:sz w:val="24"/>
          <w:highlight w:val="cyan"/>
        </w:rPr>
        <w:t xml:space="preserve"> </w:t>
        <w:br/>
      </w:r>
      <w:r>
        <w:rPr>
          <w:rFonts w:ascii="Arial" w:hAnsi="Arial" w:eastAsia="Arial" w:cs="Times New Roman"/>
          <w:sz w:val="22"/>
          <w:szCs w:val="22"/>
          <w:highlight w:val="cyan"/>
        </w:rPr>
      </w:r>
      <w:r>
        <w:rPr>
          <w:rFonts w:ascii="Arial" w:hAnsi="Arial" w:eastAsia="Arial" w:cs="Times New Roman"/>
          <w:sz w:val="22"/>
          <w:szCs w:val="22"/>
          <w:highlight w:val="cyan"/>
        </w:rPr>
      </w:r>
    </w:p>
    <w:p>
      <w:pPr>
        <w:pStyle w:val="1_12"/>
        <w:numPr>
          <w:ilvl w:val="0"/>
          <w:numId w:val="2"/>
        </w:numPr>
        <w:pBdr/>
        <w:shd w:val="clear" w:color="ffffff" w:fill="ffffff"/>
        <w:tabs>
          <w:tab w:val="left" w:leader="none" w:pos="540"/>
        </w:tabs>
        <w:spacing/>
        <w:ind w:right="-141"/>
        <w:jc w:val="both"/>
        <w:rPr>
          <w:b w:val="0"/>
          <w:bCs w:val="0"/>
        </w:rPr>
      </w:pP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O equipamento a ser adquirido deverá atender aos padrões de qualidade e desempenho especificados neste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Termo de Referência e no edital, observando requisitos mínimos de conectividade e durabilidade, compatíveis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com o ambiente corporativo e com o uso intensivo em rotinas administrativas.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_12"/>
        <w:numPr>
          <w:ilvl w:val="0"/>
          <w:numId w:val="2"/>
        </w:numPr>
        <w:pBdr/>
        <w:shd w:val="clear" w:color="ffffff" w:fill="ffffff"/>
        <w:tabs>
          <w:tab w:val="left" w:leader="none" w:pos="540"/>
        </w:tabs>
        <w:spacing/>
        <w:ind w:right="-141"/>
        <w:jc w:val="both"/>
        <w:rPr>
          <w:b w:val="0"/>
          <w:bCs w:val="0"/>
        </w:rPr>
      </w:pPr>
      <w:r>
        <w:rPr>
          <w:rFonts w:ascii="Arial" w:hAnsi="Arial" w:eastAsia="Arial" w:cs="Times New Roman"/>
          <w:b/>
          <w:bCs/>
          <w:sz w:val="22"/>
          <w:szCs w:val="22"/>
          <w:highlight w:val="none"/>
          <w:lang w:val="pt-BR"/>
        </w:rPr>
        <w:t xml:space="preserve">Garantia mínima de 12 meses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, suporte técnico durante o período de vigência contratual e disponibilidade de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assistência autorizada no território nacional, em conformidade com o art. 40, §1º, III, da Lei nº 14.133/2021.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_12"/>
        <w:numPr>
          <w:ilvl w:val="0"/>
          <w:numId w:val="2"/>
        </w:numPr>
        <w:pBdr/>
        <w:shd w:val="clear" w:color="ffffff" w:fill="ffffff"/>
        <w:tabs>
          <w:tab w:val="left" w:leader="none" w:pos="540"/>
        </w:tabs>
        <w:spacing/>
        <w:ind w:right="-141"/>
        <w:jc w:val="both"/>
        <w:rPr>
          <w:b w:val="0"/>
          <w:bCs w:val="0"/>
        </w:rPr>
      </w:pP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O objeto deve estar em conformidade com as normas técnicas aplicáveis e atender aos critérios de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sustentabilidade ambiental, priorizando equipamentos com selo de eficiência energética e materiais recicláveis.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_12"/>
        <w:numPr>
          <w:ilvl w:val="0"/>
          <w:numId w:val="2"/>
        </w:numPr>
        <w:pBdr/>
        <w:shd w:val="clear" w:color="ffffff" w:fill="ffffff"/>
        <w:tabs>
          <w:tab w:val="left" w:leader="none" w:pos="540"/>
        </w:tabs>
        <w:spacing/>
        <w:ind w:right="-141"/>
        <w:jc w:val="both"/>
        <w:rPr>
          <w:b w:val="0"/>
          <w:bCs w:val="0"/>
        </w:rPr>
      </w:pP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O fornecedor deverá assegurar o fornecimento de produto novo, de primeiro uso, devidamente lacrado e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acompanhado de manuais técnico em português, de modo a garantir a funcionalidade, a integridade e a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rastreabilidade dos bens fornecidos, em observância aos princípios da qualidade, eficiência e economicidade que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regem a Administração Pública.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_12"/>
        <w:numPr>
          <w:ilvl w:val="0"/>
          <w:numId w:val="2"/>
        </w:numPr>
        <w:pBdr/>
        <w:shd w:val="clear" w:color="ffffff" w:fill="ffffff"/>
        <w:tabs>
          <w:tab w:val="left" w:leader="none" w:pos="540"/>
        </w:tabs>
        <w:spacing/>
        <w:ind w:right="-141"/>
        <w:jc w:val="both"/>
        <w:rPr>
          <w:b w:val="0"/>
          <w:bCs w:val="0"/>
        </w:rPr>
      </w:pP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Material técnico descritivo do objeto ofertado, compatível com as exigências do Termo de Referência e Edital,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contendo, no mínimo: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_12"/>
        <w:numPr>
          <w:ilvl w:val="0"/>
          <w:numId w:val="0"/>
        </w:numPr>
        <w:pBdr/>
        <w:shd w:val="clear" w:color="ffffff" w:fill="ffffff"/>
        <w:tabs>
          <w:tab w:val="left" w:leader="none" w:pos="540"/>
        </w:tabs>
        <w:spacing/>
        <w:ind w:right="-141" w:firstLine="0" w:left="720"/>
        <w:jc w:val="both"/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</w:pP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</w:r>
    </w:p>
    <w:p>
      <w:pPr>
        <w:pStyle w:val="1_12"/>
        <w:numPr>
          <w:ilvl w:val="0"/>
          <w:numId w:val="3"/>
        </w:numPr>
        <w:pBdr/>
        <w:shd w:val="clear" w:color="ffffff" w:fill="ffffff"/>
        <w:tabs>
          <w:tab w:val="left" w:leader="none" w:pos="540"/>
        </w:tabs>
        <w:spacing/>
        <w:ind w:right="-141" w:hanging="283" w:left="1134"/>
        <w:jc w:val="both"/>
        <w:rPr>
          <w:b w:val="0"/>
          <w:bCs w:val="0"/>
        </w:rPr>
      </w:pP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Prospectos, folders, encartes, catálogos técnicos, manuais do fabricante, fichas técnicas ou outros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documentos equivalentes emitidos pelo fabricante ou representante autorizado;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_12"/>
        <w:numPr>
          <w:ilvl w:val="0"/>
          <w:numId w:val="3"/>
        </w:numPr>
        <w:pBdr/>
        <w:shd w:val="clear" w:color="ffffff" w:fill="ffffff"/>
        <w:tabs>
          <w:tab w:val="left" w:leader="none" w:pos="540"/>
        </w:tabs>
        <w:spacing/>
        <w:ind w:right="-141" w:hanging="283" w:left="1134"/>
        <w:jc w:val="both"/>
        <w:rPr>
          <w:b w:val="0"/>
          <w:bCs w:val="0"/>
        </w:rPr>
      </w:pP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Os documentos deverão estar em língua portuguesa ou acompanhados de tradução, ainda que livre,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que permita análise precisa da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s características do serviço ofertado;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_12"/>
        <w:numPr>
          <w:ilvl w:val="0"/>
          <w:numId w:val="3"/>
        </w:numPr>
        <w:pBdr/>
        <w:shd w:val="clear" w:color="ffffff" w:fill="ffffff"/>
        <w:tabs>
          <w:tab w:val="left" w:leader="none" w:pos="540"/>
        </w:tabs>
        <w:spacing/>
        <w:ind w:right="-141" w:hanging="283" w:left="1134"/>
        <w:jc w:val="both"/>
        <w:rPr/>
      </w:pP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  <w:t xml:space="preserve">O material apresentado deverá conter informações claras e objetivas que demonstrem a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  <w:t xml:space="preserve">compatibilidade técnica da solução ofertada com os requisitos previstos neste instrumento,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  <w:t xml:space="preserve">disponibilidade do serviço, suporte técnico, e demais parâmetros exigidos.</w:t>
      </w:r>
      <w:r/>
      <w:r/>
    </w:p>
    <w:p>
      <w:pPr>
        <w:pStyle w:val="1_12"/>
        <w:numPr>
          <w:ilvl w:val="0"/>
          <w:numId w:val="4"/>
        </w:numPr>
        <w:pBdr/>
        <w:shd w:val="clear" w:color="ffffff" w:fill="ffffff"/>
        <w:tabs>
          <w:tab w:val="left" w:leader="none" w:pos="540"/>
        </w:tabs>
        <w:spacing/>
        <w:ind w:right="-141" w:hanging="283" w:left="709"/>
        <w:jc w:val="both"/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</w:pP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  <w:t xml:space="preserve">Treinamento operacional e treinamento de manutenção básica para técnicos do Núcleo de Tecnologia da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  <w:t xml:space="preserve">Informação no ato da entrega do objeto.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</w:r>
    </w:p>
    <w:p>
      <w:pPr>
        <w:pStyle w:val="1_12"/>
        <w:numPr>
          <w:ilvl w:val="0"/>
          <w:numId w:val="4"/>
        </w:numPr>
        <w:pBdr/>
        <w:shd w:val="clear" w:color="ffffff" w:fill="ffffff"/>
        <w:tabs>
          <w:tab w:val="left" w:leader="none" w:pos="540"/>
        </w:tabs>
        <w:spacing/>
        <w:ind w:right="-141" w:hanging="283" w:left="709"/>
        <w:jc w:val="both"/>
        <w:rPr/>
      </w:pP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  <w:t xml:space="preserve">Fornecimento de peças de reposição críticas ou garantia de acesso a canais de reposição durante o período de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  <w:t xml:space="preserve">garantia.</w:t>
      </w:r>
      <w:r/>
      <w:r/>
    </w:p>
    <w:p>
      <w:pPr>
        <w:pStyle w:val="1_12"/>
        <w:numPr>
          <w:ilvl w:val="0"/>
          <w:numId w:val="4"/>
        </w:numPr>
        <w:pBdr/>
        <w:shd w:val="clear" w:color="ffffff" w:fill="ffffff"/>
        <w:tabs>
          <w:tab w:val="left" w:leader="none" w:pos="540"/>
        </w:tabs>
        <w:spacing/>
        <w:ind w:right="-141" w:hanging="283" w:left="709"/>
        <w:jc w:val="both"/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</w:pP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  <w:t xml:space="preserve">A Câmara de Vereadores de Vilhena designará formalmente, por ato administrativo, servidores</w:t>
      </w:r>
      <w:r>
        <w:rPr>
          <w:lang w:val="pt-BR"/>
        </w:rPr>
        <w:t xml:space="preserve"> 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  <w:t xml:space="preserve">responsáveis pela fiscalização e gestão contratual do fornecimento e manutenção do objeto.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</w:r>
    </w:p>
    <w:p>
      <w:pPr>
        <w:pStyle w:val="1_12"/>
        <w:numPr>
          <w:ilvl w:val="0"/>
          <w:numId w:val="4"/>
        </w:numPr>
        <w:pBdr/>
        <w:shd w:val="clear" w:color="ffffff" w:fill="ffffff"/>
        <w:tabs>
          <w:tab w:val="left" w:leader="none" w:pos="540"/>
        </w:tabs>
        <w:spacing/>
        <w:ind w:right="-141" w:hanging="283" w:left="709"/>
        <w:jc w:val="both"/>
        <w:rPr/>
      </w:pP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  <w:t xml:space="preserve">A prestação de assistência técnica deverá ser realizada nos termos do item 18 d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  <w:lang w:val="pt-BR"/>
        </w:rPr>
        <w:t xml:space="preserve">o</w:t>
      </w:r>
      <w:r>
        <w:rPr>
          <w:rFonts w:ascii="Arial" w:hAnsi="Arial" w:eastAsia="Arial" w:cs="Times New Roman"/>
          <w:b w:val="0"/>
          <w:bCs w:val="0"/>
          <w:sz w:val="22"/>
          <w:szCs w:val="22"/>
          <w:highlight w:val="none"/>
        </w:rPr>
        <w:t xml:space="preserve"> Termo de Referência</w:t>
      </w:r>
      <w:r/>
      <w:r/>
    </w:p>
    <w:p>
      <w:pPr>
        <w:pBdr/>
        <w:spacing/>
        <w:ind/>
        <w:rPr/>
      </w:pPr>
      <w:r/>
      <w:bookmarkStart w:id="0" w:name="_GoBack"/>
      <w:r/>
      <w:bookmarkEnd w:id="0"/>
      <w:r/>
      <w:r/>
    </w:p>
    <w:sectPr>
      <w:footnotePr/>
      <w:endnotePr/>
      <w:type w:val="nextPage"/>
      <w:pgSz w:h="16838" w:orient="portrait" w:w="11906"/>
      <w:pgMar w:top="1417" w:right="1701" w:bottom="1417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Times New Roman">
    <w:panose1 w:val="02020603050405020304"/>
  </w:font>
  <w:font w:name="Arial MT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right"/>
      <w:lvlText w:val="%1)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lvl w:ilvl="0">
      <w:isLgl w:val="false"/>
      <w:lvlJc w:val="right"/>
      <w:lvlText w:val="%1."/>
      <w:numFmt w:val="upperRoman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)"/>
      <w:numFmt w:val="lowerLetter"/>
      <w:pPr>
        <w:pBdr/>
        <w:spacing/>
        <w:ind w:hanging="360" w:left="1417"/>
      </w:pPr>
      <w:rPr>
        <w:b w:val="0"/>
      </w:rPr>
      <w:start w:val="6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3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5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7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29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1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3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5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77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6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6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6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6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60"/>
    <w:next w:val="660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60"/>
    <w:next w:val="660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60"/>
    <w:next w:val="660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60"/>
    <w:next w:val="660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60"/>
    <w:next w:val="660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60"/>
    <w:next w:val="660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60"/>
    <w:next w:val="660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60"/>
    <w:next w:val="660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60"/>
    <w:next w:val="660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7" w:default="1">
    <w:name w:val="Default Paragraph Font"/>
    <w:uiPriority w:val="1"/>
    <w:semiHidden/>
    <w:unhideWhenUsed/>
    <w:pPr>
      <w:pBdr/>
      <w:spacing/>
      <w:ind/>
    </w:pPr>
  </w:style>
  <w:style w:type="character" w:styleId="149">
    <w:name w:val="Heading 1 Char"/>
    <w:basedOn w:val="147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147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14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147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147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147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14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14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14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60"/>
    <w:next w:val="660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147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60"/>
    <w:next w:val="660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147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60"/>
    <w:next w:val="660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14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1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60"/>
    <w:next w:val="660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14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1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1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14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14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1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1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60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147"/>
    <w:link w:val="175"/>
    <w:uiPriority w:val="99"/>
    <w:pPr>
      <w:pBdr/>
      <w:spacing/>
      <w:ind/>
    </w:pPr>
  </w:style>
  <w:style w:type="paragraph" w:styleId="177">
    <w:name w:val="Footer"/>
    <w:basedOn w:val="660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147"/>
    <w:link w:val="177"/>
    <w:uiPriority w:val="99"/>
    <w:pPr>
      <w:pBdr/>
      <w:spacing/>
      <w:ind/>
    </w:pPr>
  </w:style>
  <w:style w:type="paragraph" w:styleId="179">
    <w:name w:val="Caption"/>
    <w:basedOn w:val="660"/>
    <w:next w:val="66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60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14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60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14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1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1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60"/>
    <w:next w:val="660"/>
    <w:uiPriority w:val="39"/>
    <w:unhideWhenUsed/>
    <w:pPr>
      <w:pBdr/>
      <w:spacing w:after="100"/>
      <w:ind/>
    </w:pPr>
  </w:style>
  <w:style w:type="paragraph" w:styleId="189">
    <w:name w:val="toc 2"/>
    <w:basedOn w:val="660"/>
    <w:next w:val="660"/>
    <w:uiPriority w:val="39"/>
    <w:unhideWhenUsed/>
    <w:pPr>
      <w:pBdr/>
      <w:spacing w:after="100"/>
      <w:ind w:left="220"/>
    </w:pPr>
  </w:style>
  <w:style w:type="paragraph" w:styleId="190">
    <w:name w:val="toc 3"/>
    <w:basedOn w:val="660"/>
    <w:next w:val="660"/>
    <w:uiPriority w:val="39"/>
    <w:unhideWhenUsed/>
    <w:pPr>
      <w:pBdr/>
      <w:spacing w:after="100"/>
      <w:ind w:left="440"/>
    </w:pPr>
  </w:style>
  <w:style w:type="paragraph" w:styleId="191">
    <w:name w:val="toc 4"/>
    <w:basedOn w:val="660"/>
    <w:next w:val="660"/>
    <w:uiPriority w:val="39"/>
    <w:unhideWhenUsed/>
    <w:pPr>
      <w:pBdr/>
      <w:spacing w:after="100"/>
      <w:ind w:left="660"/>
    </w:pPr>
  </w:style>
  <w:style w:type="paragraph" w:styleId="192">
    <w:name w:val="toc 5"/>
    <w:basedOn w:val="660"/>
    <w:next w:val="660"/>
    <w:uiPriority w:val="39"/>
    <w:unhideWhenUsed/>
    <w:pPr>
      <w:pBdr/>
      <w:spacing w:after="100"/>
      <w:ind w:left="880"/>
    </w:pPr>
  </w:style>
  <w:style w:type="paragraph" w:styleId="193">
    <w:name w:val="toc 6"/>
    <w:basedOn w:val="660"/>
    <w:next w:val="660"/>
    <w:uiPriority w:val="39"/>
    <w:unhideWhenUsed/>
    <w:pPr>
      <w:pBdr/>
      <w:spacing w:after="100"/>
      <w:ind w:left="1100"/>
    </w:pPr>
  </w:style>
  <w:style w:type="paragraph" w:styleId="194">
    <w:name w:val="toc 7"/>
    <w:basedOn w:val="660"/>
    <w:next w:val="660"/>
    <w:uiPriority w:val="39"/>
    <w:unhideWhenUsed/>
    <w:pPr>
      <w:pBdr/>
      <w:spacing w:after="100"/>
      <w:ind w:left="1320"/>
    </w:pPr>
  </w:style>
  <w:style w:type="paragraph" w:styleId="195">
    <w:name w:val="toc 8"/>
    <w:basedOn w:val="660"/>
    <w:next w:val="660"/>
    <w:uiPriority w:val="39"/>
    <w:unhideWhenUsed/>
    <w:pPr>
      <w:pBdr/>
      <w:spacing w:after="100"/>
      <w:ind w:left="1540"/>
    </w:pPr>
  </w:style>
  <w:style w:type="paragraph" w:styleId="196">
    <w:name w:val="toc 9"/>
    <w:basedOn w:val="660"/>
    <w:next w:val="660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60"/>
    <w:next w:val="660"/>
    <w:uiPriority w:val="99"/>
    <w:unhideWhenUsed/>
    <w:pPr>
      <w:pBdr/>
      <w:spacing w:after="0" w:afterAutospacing="0"/>
      <w:ind/>
    </w:pPr>
  </w:style>
  <w:style w:type="paragraph" w:styleId="660" w:default="1">
    <w:name w:val="Normal"/>
    <w:qFormat/>
    <w:pPr>
      <w:pBdr/>
      <w:spacing/>
      <w:ind/>
    </w:pPr>
  </w:style>
  <w:style w:type="table" w:styleId="66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2" w:default="1">
    <w:name w:val="No List"/>
    <w:uiPriority w:val="99"/>
    <w:semiHidden/>
    <w:unhideWhenUsed/>
    <w:pPr>
      <w:pBdr/>
      <w:spacing/>
      <w:ind/>
    </w:pPr>
  </w:style>
  <w:style w:type="paragraph" w:styleId="663">
    <w:name w:val="No Spacing"/>
    <w:basedOn w:val="660"/>
    <w:uiPriority w:val="1"/>
    <w:qFormat/>
    <w:pPr>
      <w:pBdr/>
      <w:spacing w:after="0" w:line="240" w:lineRule="auto"/>
      <w:ind/>
    </w:pPr>
  </w:style>
  <w:style w:type="paragraph" w:styleId="664">
    <w:name w:val="List Paragraph"/>
    <w:basedOn w:val="660"/>
    <w:uiPriority w:val="34"/>
    <w:qFormat/>
    <w:pPr>
      <w:pBdr/>
      <w:spacing/>
      <w:ind w:left="720"/>
      <w:contextualSpacing w:val="true"/>
    </w:pPr>
  </w:style>
  <w:style w:type="paragraph" w:styleId="1_17" w:customStyle="1">
    <w:name w:val="Body Text"/>
    <w:uiPriority w:val="1"/>
    <w:qFormat/>
    <w:pPr>
      <w:keepNext w:val="false"/>
      <w:keepLines w:val="false"/>
      <w:pageBreakBefore w:val="false"/>
      <w:widowControl w:val="fals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clear" w:color="000000" w:fill="auto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Arial MT" w:hAnsi="Arial MT" w:eastAsia="Arial MT" w:cs="Arial MT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pt-PT" w:eastAsia="en-US" w:bidi="ar-SA"/>
      <w14:ligatures w14:val="none"/>
    </w:rPr>
  </w:style>
  <w:style w:type="table" w:styleId="1_15" w:customStyle="1">
    <w:name w:val="Tabela normal1"/>
    <w:next w:val="1352"/>
    <w:link w:val="1014"/>
    <w:semiHidden/>
    <w:qFormat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hint="default" w:ascii="Times New Roman" w:hAnsi="Times New Roman" w:eastAsia="SimSu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fixed"/>
      <w:tblCellMar>
        <w:left w:w="10" w:type="dxa"/>
        <w:top w:w="0" w:type="dxa"/>
        <w:right w:w="10" w:type="dxa"/>
        <w:bottom w:w="0" w:type="dxa"/>
      </w:tblCellMar>
    </w:tblPr>
    <w:trPr>
      <w:cantSplit w:val="false"/>
      <w:jc w:val="left"/>
    </w:trPr>
    <w:tcPr>
      <w:tcBorders/>
      <w:tcW w:w="0" w:type="auto"/>
      <w:vAlign w:val="top"/>
      <w:vMerge w:val="restart"/>
      <w:hMerge w:val="restart"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_16" w:customStyle="1">
    <w:name w:val="Tabela com grade1"/>
    <w:basedOn w:val="1_15"/>
    <w:next w:val="1353"/>
    <w:link w:val="1014"/>
    <w:qFormat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hint="default" w:ascii="Times New Roman" w:hAnsi="Times New Roman" w:eastAsia="SimSu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fixed"/>
      <w:tblCellMar>
        <w:left w:w="10" w:type="dxa"/>
        <w:top w:w="0" w:type="dxa"/>
        <w:right w:w="10" w:type="dxa"/>
        <w:bottom w:w="0" w:type="dxa"/>
      </w:tblCellMar>
    </w:tblPr>
    <w:trPr>
      <w:cantSplit w:val="false"/>
      <w:jc w:val="left"/>
    </w:trPr>
    <w:tcPr>
      <w:tcBorders/>
      <w:tcW w:w="0" w:type="auto"/>
      <w:vAlign w:val="top"/>
      <w:vMerge w:val="restart"/>
      <w:hMerge w:val="restart"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_13" w:customStyle="1">
    <w:name w:val="Tabela com grade"/>
    <w:next w:val="1062"/>
    <w:link w:val="1014"/>
    <w:uiPriority w:val="59"/>
    <w:qFormat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hint="default" w:ascii="Times New Roman" w:hAnsi="Times New Roman" w:eastAsia="SimSu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left w:w="108" w:type="dxa"/>
        <w:top w:w="0" w:type="dxa"/>
        <w:right w:w="108" w:type="dxa"/>
        <w:bottom w:w="0" w:type="dxa"/>
      </w:tblCellMar>
    </w:tblPr>
    <w:trPr>
      <w:cantSplit w:val="false"/>
      <w:jc w:val="left"/>
    </w:trPr>
    <w:tcPr>
      <w:tcBorders/>
      <w:tcW w:w="0" w:type="auto"/>
      <w:vAlign w:val="top"/>
      <w:vMerge w:val="restart"/>
      <w:hMerge w:val="restart"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_12" w:customStyle="1">
    <w:name w:val="Corpo de texto"/>
    <w:basedOn w:val="1034"/>
    <w:next w:val="1033"/>
    <w:link w:val="1014"/>
    <w:uiPriority w:val="1"/>
    <w:qFormat/>
    <w:pPr>
      <w:keepNext w:val="false"/>
      <w:keepLines w:val="false"/>
      <w:pageBreakBefore w:val="false"/>
      <w:widowControl w:val="false"/>
      <w:numPr>
        <w:ilvl w:val="0"/>
        <w:numId w:val="0"/>
      </w:numPr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clear" w:color="000000" w:fill="auto"/>
      <w:tabs>
        <w:tab w:val="left" w:leader="none" w:pos="540"/>
      </w:tabs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  <w:outlineLvl w:val="4"/>
    </w:pPr>
    <w:rPr>
      <w:rFonts w:ascii="Arial MT" w:hAnsi="Arial MT" w:eastAsia="Arial MT" w:cs="Arial MT"/>
      <w:b/>
      <w:bCs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pt-PT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2</cp:revision>
  <dcterms:modified xsi:type="dcterms:W3CDTF">2025-12-01T15:10:04Z</dcterms:modified>
</cp:coreProperties>
</file>